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0EE" w:rsidRDefault="001E6E18">
      <w:pPr>
        <w:jc w:val="center"/>
        <w:textAlignment w:val="baseline"/>
        <w:rPr>
          <w:rFonts w:ascii="Liberation Serif" w:eastAsia="NSimSun" w:hAnsi="Liberation Serif" w:cs="Arial"/>
          <w:kern w:val="2"/>
          <w:szCs w:val="24"/>
          <w:lang w:eastAsia="zh-CN" w:bidi="hi-IN"/>
        </w:rPr>
      </w:pPr>
      <w:r>
        <w:rPr>
          <w:rFonts w:ascii="Liberation Serif" w:eastAsia="NSimSun" w:hAnsi="Liberation Serif" w:cs="Arial"/>
          <w:noProof/>
          <w:kern w:val="2"/>
          <w:szCs w:val="24"/>
          <w:lang w:eastAsia="lt-LT"/>
        </w:rPr>
        <w:drawing>
          <wp:inline distT="0" distB="0" distL="0" distR="0" wp14:anchorId="4FA67708" wp14:editId="40315A7A">
            <wp:extent cx="542925" cy="552450"/>
            <wp:effectExtent l="0" t="0" r="0" b="0"/>
            <wp:docPr id="1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0EE" w:rsidRDefault="00FB10EE">
      <w:pPr>
        <w:jc w:val="center"/>
        <w:textAlignment w:val="baseline"/>
        <w:rPr>
          <w:rFonts w:ascii="Liberation Serif" w:eastAsia="NSimSun" w:hAnsi="Liberation Serif" w:cs="Arial"/>
          <w:kern w:val="2"/>
          <w:sz w:val="28"/>
          <w:szCs w:val="28"/>
          <w:lang w:eastAsia="zh-CN" w:bidi="hi-IN"/>
        </w:rPr>
      </w:pPr>
    </w:p>
    <w:p w:rsidR="00FB10EE" w:rsidRDefault="001E6E18">
      <w:pPr>
        <w:jc w:val="center"/>
        <w:textAlignment w:val="baseline"/>
        <w:rPr>
          <w:b/>
          <w:bCs/>
          <w:kern w:val="2"/>
          <w:sz w:val="28"/>
          <w:szCs w:val="28"/>
          <w:lang w:eastAsia="zh-CN" w:bidi="hi-IN"/>
        </w:rPr>
      </w:pPr>
      <w:r>
        <w:rPr>
          <w:b/>
          <w:bCs/>
          <w:kern w:val="2"/>
          <w:sz w:val="28"/>
          <w:szCs w:val="28"/>
          <w:lang w:eastAsia="zh-CN" w:bidi="hi-IN"/>
        </w:rPr>
        <w:t>LIETUVOS RESPUBLIKOS ŠVIETIMO, MOKSLO IR SPORTO MINISTRAS</w:t>
      </w:r>
    </w:p>
    <w:p w:rsidR="00FB10EE" w:rsidRDefault="00FB10EE">
      <w:pPr>
        <w:jc w:val="center"/>
        <w:textAlignment w:val="baseline"/>
        <w:rPr>
          <w:b/>
          <w:bCs/>
          <w:kern w:val="2"/>
          <w:szCs w:val="24"/>
          <w:lang w:eastAsia="zh-CN" w:bidi="hi-IN"/>
        </w:rPr>
      </w:pPr>
    </w:p>
    <w:p w:rsidR="00FB10EE" w:rsidRDefault="001E6E18">
      <w:pPr>
        <w:jc w:val="center"/>
        <w:textAlignment w:val="baseline"/>
        <w:rPr>
          <w:b/>
          <w:bCs/>
          <w:kern w:val="2"/>
          <w:szCs w:val="24"/>
          <w:lang w:eastAsia="zh-CN" w:bidi="hi-IN"/>
        </w:rPr>
      </w:pPr>
      <w:r>
        <w:rPr>
          <w:b/>
          <w:bCs/>
          <w:kern w:val="2"/>
          <w:szCs w:val="24"/>
          <w:lang w:eastAsia="zh-CN" w:bidi="hi-IN"/>
        </w:rPr>
        <w:t>ĮSAKYMAS</w:t>
      </w:r>
    </w:p>
    <w:p w:rsidR="00FB10EE" w:rsidRDefault="001E6E18">
      <w:pPr>
        <w:jc w:val="center"/>
        <w:textAlignment w:val="baseline"/>
        <w:rPr>
          <w:b/>
          <w:bCs/>
          <w:kern w:val="2"/>
          <w:szCs w:val="24"/>
          <w:lang w:eastAsia="zh-CN" w:bidi="hi-IN"/>
        </w:rPr>
      </w:pPr>
      <w:r>
        <w:rPr>
          <w:b/>
          <w:bCs/>
          <w:kern w:val="2"/>
          <w:szCs w:val="24"/>
          <w:lang w:eastAsia="zh-CN" w:bidi="hi-IN"/>
        </w:rPr>
        <w:t xml:space="preserve">DĖL ŠVIETIMO, MOKSLO IR SPORTO MINISTRO 2011 M. KOVO 16 D. ĮSAKYMO NR. V-435 „DĖL TARPTAUTINIŲ UŽSIENIO KALBŲ EGZAMINŲ ĮVERTINIMŲ ĮSKAITYMO IR ATITIKMENŲ VALSTYBINIŲ UŽSIENIO KALBŲ </w:t>
      </w:r>
      <w:r>
        <w:rPr>
          <w:b/>
          <w:bCs/>
          <w:kern w:val="2"/>
          <w:szCs w:val="24"/>
          <w:lang w:eastAsia="zh-CN" w:bidi="hi-IN"/>
        </w:rPr>
        <w:t>BRANDOS EGZAMINŲ ĮVERTINIMAMS NUSTATYMO TVARKOS APRAŠO PATVIRTINIMO“ PAKEITIMO</w:t>
      </w:r>
    </w:p>
    <w:p w:rsidR="00FB10EE" w:rsidRDefault="00FB10EE">
      <w:pPr>
        <w:ind w:firstLine="771"/>
        <w:jc w:val="center"/>
        <w:textAlignment w:val="baseline"/>
        <w:rPr>
          <w:rFonts w:eastAsia="NSimSun"/>
          <w:b/>
          <w:bCs/>
          <w:kern w:val="2"/>
          <w:szCs w:val="24"/>
          <w:lang w:eastAsia="zh-CN" w:bidi="hi-IN"/>
        </w:rPr>
      </w:pPr>
    </w:p>
    <w:p w:rsidR="00FB10EE" w:rsidRDefault="001E6E18">
      <w:pPr>
        <w:jc w:val="center"/>
        <w:textAlignment w:val="baseline"/>
        <w:rPr>
          <w:rFonts w:eastAsia="NSimSun"/>
          <w:kern w:val="2"/>
          <w:szCs w:val="24"/>
          <w:lang w:eastAsia="zh-CN" w:bidi="hi-IN"/>
        </w:rPr>
      </w:pPr>
      <w:r>
        <w:rPr>
          <w:rFonts w:eastAsia="NSimSun"/>
          <w:kern w:val="2"/>
          <w:szCs w:val="24"/>
          <w:lang w:eastAsia="zh-CN" w:bidi="hi-IN"/>
        </w:rPr>
        <w:t>2022 m. balandžio 7 d. Nr. V-498</w:t>
      </w:r>
    </w:p>
    <w:p w:rsidR="00FB10EE" w:rsidRDefault="001E6E18">
      <w:pPr>
        <w:jc w:val="center"/>
        <w:textAlignment w:val="baseline"/>
        <w:rPr>
          <w:rFonts w:ascii="Liberation Serif" w:eastAsia="NSimSun" w:hAnsi="Liberation Serif" w:cs="Arial"/>
          <w:kern w:val="2"/>
          <w:szCs w:val="24"/>
          <w:lang w:eastAsia="zh-CN" w:bidi="hi-IN"/>
        </w:rPr>
      </w:pPr>
      <w:r>
        <w:rPr>
          <w:rFonts w:ascii="Liberation Serif" w:eastAsia="NSimSun" w:hAnsi="Liberation Serif" w:cs="Arial"/>
          <w:kern w:val="2"/>
          <w:szCs w:val="24"/>
          <w:lang w:eastAsia="zh-CN" w:bidi="hi-IN"/>
        </w:rPr>
        <w:t>Vilnius</w:t>
      </w:r>
    </w:p>
    <w:p w:rsidR="00FB10EE" w:rsidRDefault="00FB10EE">
      <w:pPr>
        <w:ind w:firstLine="771"/>
        <w:jc w:val="center"/>
        <w:textAlignment w:val="baseline"/>
        <w:rPr>
          <w:rFonts w:eastAsia="NSimSun"/>
          <w:kern w:val="2"/>
          <w:szCs w:val="24"/>
          <w:lang w:eastAsia="zh-CN" w:bidi="hi-IN"/>
        </w:rPr>
      </w:pPr>
    </w:p>
    <w:p w:rsidR="00FB10EE" w:rsidRDefault="00FB10EE">
      <w:pPr>
        <w:ind w:right="-143" w:firstLine="567"/>
        <w:jc w:val="both"/>
        <w:textAlignment w:val="baseline"/>
        <w:rPr>
          <w:color w:val="000000"/>
          <w:szCs w:val="24"/>
          <w:lang w:eastAsia="lt-LT"/>
        </w:rPr>
      </w:pPr>
    </w:p>
    <w:p w:rsidR="00FB10EE" w:rsidRDefault="001E6E18">
      <w:pPr>
        <w:ind w:right="-143" w:firstLine="31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P a k e i č i u Tarptautinių užsienio kalbų egzaminų įvertinimų įskaitymo ir atitikmenų valstybinių užsienio kalbų brandos egzaminų </w:t>
      </w:r>
      <w:proofErr w:type="spellStart"/>
      <w:r>
        <w:rPr>
          <w:color w:val="000000"/>
          <w:szCs w:val="24"/>
          <w:bdr w:val="none" w:sz="0" w:space="0" w:color="auto" w:frame="1"/>
          <w:shd w:val="clear" w:color="auto" w:fill="FFFFFF"/>
        </w:rPr>
        <w:t>į</w:t>
      </w:r>
      <w:r>
        <w:rPr>
          <w:color w:val="000000"/>
          <w:szCs w:val="24"/>
          <w:bdr w:val="none" w:sz="0" w:space="0" w:color="auto" w:frame="1"/>
          <w:shd w:val="clear" w:color="auto" w:fill="FFFFFF"/>
        </w:rPr>
        <w:t>vertinimams</w:t>
      </w:r>
      <w:proofErr w:type="spellEnd"/>
      <w:r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nustatymo tvarkos aprašą, </w:t>
      </w:r>
      <w:r>
        <w:rPr>
          <w:color w:val="000000"/>
          <w:szCs w:val="24"/>
          <w:bdr w:val="none" w:sz="0" w:space="0" w:color="auto" w:frame="1"/>
        </w:rPr>
        <w:t>patvirtintą Lietuvos Respublikos švietimo, mokslo ir sporto ministro 2011 m. kovo 16 d. įsakymu Nr. V-435 </w:t>
      </w:r>
      <w:r>
        <w:rPr>
          <w:color w:val="000000"/>
          <w:szCs w:val="24"/>
          <w:bdr w:val="none" w:sz="0" w:space="0" w:color="auto" w:frame="1"/>
          <w:shd w:val="clear" w:color="auto" w:fill="FFFFFF"/>
        </w:rPr>
        <w:t> „Dėl Tarptautinių užsienio kalbų egzaminų įvertinimų įskaitymo ir atitikmenų valstybinių užsienio kalbų brandos</w:t>
      </w:r>
      <w:r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egzaminų </w:t>
      </w:r>
      <w:proofErr w:type="spellStart"/>
      <w:r>
        <w:rPr>
          <w:color w:val="000000"/>
          <w:szCs w:val="24"/>
          <w:bdr w:val="none" w:sz="0" w:space="0" w:color="auto" w:frame="1"/>
          <w:shd w:val="clear" w:color="auto" w:fill="FFFFFF"/>
        </w:rPr>
        <w:t>įvertinimams</w:t>
      </w:r>
      <w:proofErr w:type="spellEnd"/>
      <w:r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nustatymo tvarkos aprašo patvirtinimo“:</w:t>
      </w:r>
    </w:p>
    <w:p w:rsidR="00FB10EE" w:rsidRDefault="001E6E18">
      <w:pPr>
        <w:ind w:firstLine="567"/>
        <w:textAlignment w:val="baseline"/>
        <w:rPr>
          <w:color w:val="000000"/>
          <w:szCs w:val="24"/>
        </w:rPr>
      </w:pPr>
      <w:r>
        <w:rPr>
          <w:color w:val="000000"/>
          <w:szCs w:val="24"/>
          <w:lang w:eastAsia="lt-LT"/>
        </w:rPr>
        <w:t>1</w:t>
      </w:r>
      <w:r>
        <w:rPr>
          <w:color w:val="000000"/>
          <w:szCs w:val="24"/>
          <w:lang w:eastAsia="lt-LT"/>
        </w:rPr>
        <w:t xml:space="preserve">. Pakeičiu 1 priedą ir </w:t>
      </w:r>
      <w:r>
        <w:rPr>
          <w:color w:val="000000"/>
          <w:szCs w:val="24"/>
        </w:rPr>
        <w:t>jį išdėstau nauja redakcija (pridedama).</w:t>
      </w:r>
    </w:p>
    <w:p w:rsidR="00FB10EE" w:rsidRDefault="001E6E18">
      <w:pPr>
        <w:ind w:firstLine="567"/>
        <w:jc w:val="both"/>
        <w:textAlignment w:val="baseline"/>
        <w:rPr>
          <w:color w:val="000000"/>
          <w:szCs w:val="24"/>
        </w:rPr>
      </w:pPr>
      <w:r>
        <w:rPr>
          <w:color w:val="000000"/>
          <w:szCs w:val="24"/>
        </w:rPr>
        <w:t>2</w:t>
      </w:r>
      <w:r>
        <w:rPr>
          <w:color w:val="000000"/>
          <w:szCs w:val="24"/>
        </w:rPr>
        <w:t>. Pakeičiu 2 priedą ir jį išdėstau nauja redakcija (pridedama).</w:t>
      </w:r>
    </w:p>
    <w:p w:rsidR="00FB10EE" w:rsidRDefault="00FB10EE">
      <w:pPr>
        <w:ind w:firstLine="567"/>
        <w:jc w:val="both"/>
        <w:textAlignment w:val="baseline"/>
        <w:rPr>
          <w:color w:val="000000"/>
          <w:szCs w:val="24"/>
          <w:lang w:eastAsia="lt-LT"/>
        </w:rPr>
      </w:pPr>
    </w:p>
    <w:p w:rsidR="00FB10EE" w:rsidRDefault="00FB10EE">
      <w:pPr>
        <w:jc w:val="both"/>
        <w:textAlignment w:val="baseline"/>
        <w:rPr>
          <w:kern w:val="2"/>
          <w:sz w:val="22"/>
          <w:szCs w:val="22"/>
          <w:lang w:eastAsia="zh-CN" w:bidi="hi-IN"/>
        </w:rPr>
      </w:pPr>
    </w:p>
    <w:p w:rsidR="00FB10EE" w:rsidRDefault="00FB10EE">
      <w:pPr>
        <w:jc w:val="both"/>
        <w:textAlignment w:val="baseline"/>
        <w:rPr>
          <w:kern w:val="2"/>
          <w:sz w:val="22"/>
          <w:szCs w:val="22"/>
          <w:lang w:eastAsia="lt-LT" w:bidi="hi-IN"/>
        </w:rPr>
      </w:pPr>
    </w:p>
    <w:p w:rsidR="00FB10EE" w:rsidRDefault="001E6E18">
      <w:pPr>
        <w:ind w:firstLine="709"/>
        <w:jc w:val="both"/>
        <w:textAlignment w:val="baseline"/>
        <w:rPr>
          <w:kern w:val="2"/>
          <w:sz w:val="22"/>
          <w:szCs w:val="22"/>
          <w:lang w:eastAsia="lt-LT" w:bidi="hi-IN"/>
        </w:rPr>
      </w:pPr>
    </w:p>
    <w:p w:rsidR="00FB10EE" w:rsidRDefault="001E6E18">
      <w:pPr>
        <w:widowControl w:val="0"/>
        <w:tabs>
          <w:tab w:val="right" w:pos="9071"/>
        </w:tabs>
      </w:pPr>
      <w:r>
        <w:rPr>
          <w:kern w:val="2"/>
          <w:sz w:val="22"/>
          <w:szCs w:val="22"/>
          <w:lang w:eastAsia="zh-CN" w:bidi="hi-IN"/>
        </w:rPr>
        <w:t xml:space="preserve">Švietimo, mokslo ir sporto ministrė              </w:t>
      </w:r>
      <w:r>
        <w:rPr>
          <w:kern w:val="2"/>
          <w:sz w:val="22"/>
          <w:szCs w:val="22"/>
          <w:lang w:eastAsia="zh-CN" w:bidi="hi-IN"/>
        </w:rPr>
        <w:t xml:space="preserve">                                                                      Jurgita </w:t>
      </w:r>
      <w:proofErr w:type="spellStart"/>
      <w:r>
        <w:rPr>
          <w:kern w:val="2"/>
          <w:sz w:val="22"/>
          <w:szCs w:val="22"/>
          <w:lang w:eastAsia="zh-CN" w:bidi="hi-IN"/>
        </w:rPr>
        <w:t>Šiugždinienė</w:t>
      </w:r>
      <w:proofErr w:type="spellEnd"/>
    </w:p>
    <w:p w:rsidR="00FB10EE" w:rsidRDefault="00FB10EE">
      <w:pPr>
        <w:widowControl w:val="0"/>
        <w:tabs>
          <w:tab w:val="right" w:pos="9071"/>
        </w:tabs>
      </w:pPr>
    </w:p>
    <w:p w:rsidR="00FB10EE" w:rsidRDefault="001E6E18">
      <w:pPr>
        <w:tabs>
          <w:tab w:val="center" w:pos="4680"/>
          <w:tab w:val="right" w:pos="9360"/>
        </w:tabs>
        <w:rPr>
          <w:sz w:val="22"/>
          <w:szCs w:val="22"/>
          <w:lang w:eastAsia="lt-LT"/>
        </w:rPr>
      </w:pPr>
    </w:p>
    <w:p w:rsidR="001E6E18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ind w:left="3828"/>
        <w:textAlignment w:val="center"/>
        <w:sectPr w:rsidR="001E6E18" w:rsidSect="001E6E1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567" w:right="708" w:bottom="851" w:left="1418" w:header="288" w:footer="720" w:gutter="0"/>
          <w:pgNumType w:start="1"/>
          <w:cols w:space="1296"/>
          <w:formProt w:val="0"/>
          <w:titlePg/>
          <w:docGrid w:linePitch="326"/>
        </w:sectPr>
      </w:pPr>
    </w:p>
    <w:p w:rsidR="00FB10EE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ind w:left="3828"/>
        <w:textAlignment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Tarptautinių užsienio kalbų egzaminų įvertinimų įskaitymo </w:t>
      </w:r>
    </w:p>
    <w:p w:rsidR="00FB10EE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ind w:left="3828"/>
        <w:textAlignment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ir atitikmenų valstybinių užsienio kalbų brandos egzaminų </w:t>
      </w:r>
    </w:p>
    <w:p w:rsidR="00FB10EE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ind w:left="3828"/>
        <w:textAlignment w:val="center"/>
        <w:rPr>
          <w:rFonts w:eastAsia="Calibri"/>
          <w:color w:val="000000"/>
          <w:szCs w:val="24"/>
        </w:rPr>
      </w:pPr>
      <w:proofErr w:type="spellStart"/>
      <w:r>
        <w:rPr>
          <w:rFonts w:eastAsia="Calibri"/>
          <w:color w:val="000000"/>
          <w:szCs w:val="24"/>
        </w:rPr>
        <w:t>įvertinimams</w:t>
      </w:r>
      <w:proofErr w:type="spellEnd"/>
      <w:r>
        <w:rPr>
          <w:rFonts w:eastAsia="Calibri"/>
          <w:color w:val="000000"/>
          <w:szCs w:val="24"/>
        </w:rPr>
        <w:t xml:space="preserve"> nustatymo tvarkos aprašo</w:t>
      </w:r>
    </w:p>
    <w:p w:rsidR="00FB10EE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spacing w:line="276" w:lineRule="auto"/>
        <w:ind w:left="4253" w:hanging="425"/>
        <w:textAlignment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1</w:t>
      </w:r>
      <w:r>
        <w:rPr>
          <w:rFonts w:eastAsia="Calibri"/>
          <w:color w:val="000000"/>
          <w:szCs w:val="24"/>
        </w:rPr>
        <w:t xml:space="preserve"> priedas</w:t>
      </w:r>
    </w:p>
    <w:p w:rsidR="00FB10EE" w:rsidRDefault="00FB10EE">
      <w:pPr>
        <w:widowControl w:val="0"/>
        <w:suppressAutoHyphens/>
        <w:overflowPunct w:val="0"/>
        <w:ind w:left="4536" w:firstLine="124"/>
        <w:jc w:val="both"/>
        <w:textAlignment w:val="baseline"/>
        <w:rPr>
          <w:color w:val="000000"/>
          <w:szCs w:val="24"/>
          <w:lang w:eastAsia="lt-LT"/>
        </w:rPr>
      </w:pPr>
    </w:p>
    <w:p w:rsidR="00FB10EE" w:rsidRDefault="00FB10EE">
      <w:pPr>
        <w:spacing w:line="298" w:lineRule="atLeast"/>
        <w:ind w:firstLine="127"/>
        <w:jc w:val="both"/>
        <w:textAlignment w:val="center"/>
        <w:rPr>
          <w:color w:val="000000"/>
          <w:szCs w:val="24"/>
          <w:lang w:eastAsia="lt-LT"/>
        </w:rPr>
      </w:pPr>
    </w:p>
    <w:p w:rsidR="00FB10EE" w:rsidRDefault="001E6E18">
      <w:pPr>
        <w:spacing w:line="281" w:lineRule="atLeast"/>
        <w:jc w:val="center"/>
        <w:textAlignment w:val="center"/>
        <w:rPr>
          <w:color w:val="000000"/>
          <w:szCs w:val="24"/>
          <w:lang w:eastAsia="lt-LT"/>
        </w:rPr>
      </w:pPr>
      <w:r>
        <w:rPr>
          <w:b/>
          <w:bCs/>
          <w:caps/>
          <w:color w:val="000000"/>
          <w:szCs w:val="24"/>
          <w:lang w:eastAsia="lt-LT"/>
        </w:rPr>
        <w:t>TARPTAUTINIŲ UŽSIENIO KALBŲ EGZAMINŲ, KURIŲ ĮVERTINIMAI ĮSKAITOMI  VIETOJE VALSTYBINIŲ UŽSIENIO KALBŲ BRANDOS EGZAMINŲ, SĄRAŠAS</w:t>
      </w:r>
    </w:p>
    <w:p w:rsidR="00FB10EE" w:rsidRDefault="00FB10EE">
      <w:pPr>
        <w:suppressAutoHyphens/>
        <w:ind w:left="851"/>
        <w:rPr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2541"/>
        <w:gridCol w:w="1450"/>
        <w:gridCol w:w="1500"/>
        <w:gridCol w:w="2131"/>
        <w:gridCol w:w="1450"/>
      </w:tblGrid>
      <w:tr w:rsidR="00FB10EE">
        <w:trPr>
          <w:trHeight w:val="200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88" w:lineRule="auto"/>
              <w:jc w:val="center"/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Eil. Nr.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88" w:lineRule="auto"/>
              <w:jc w:val="center"/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Tarptautinio užsienio kalbos egzamino pavadinimas 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88" w:lineRule="auto"/>
              <w:jc w:val="center"/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Tarptautinio užsienio kalbos egzamino pavadinimo </w:t>
            </w:r>
            <w:r>
              <w:rPr>
                <w:color w:val="000000"/>
                <w:sz w:val="22"/>
                <w:szCs w:val="22"/>
                <w:lang w:eastAsia="lt-LT"/>
              </w:rPr>
              <w:t>santrumpa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88" w:lineRule="auto"/>
              <w:jc w:val="center"/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Atitikmuo kalbinės kompetencijos lygiui pagal Bendruosius Europos kalbų metmenis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88" w:lineRule="auto"/>
              <w:jc w:val="center"/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Įskaitomas tarptautinio užsienio kalbos egzamino įvertinimas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88" w:lineRule="auto"/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Tarptautinio užsienio kalbos egzamino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lt-LT"/>
              </w:rPr>
              <w:t>atstovas Lietuvoje</w:t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 w:val="8"/>
                <w:szCs w:val="8"/>
              </w:rPr>
            </w:pPr>
            <w:r>
              <w:rPr>
                <w:color w:val="000000"/>
                <w:szCs w:val="24"/>
                <w:lang w:eastAsia="lt-LT"/>
              </w:rPr>
              <w:t>1.</w:t>
            </w: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Kembridžo anglų kalbos egzaminas: </w:t>
            </w:r>
            <w:r>
              <w:rPr>
                <w:color w:val="000000"/>
                <w:szCs w:val="24"/>
                <w:lang w:eastAsia="lt-LT"/>
              </w:rPr>
              <w:t>profesionalų lygis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overflowPunct w:val="0"/>
              <w:textAlignment w:val="baseline"/>
              <w:rPr>
                <w:rFonts w:ascii="HelveticaLT" w:hAnsi="HelveticaLT"/>
                <w:sz w:val="20"/>
                <w:lang w:eastAsia="lt-LT"/>
              </w:rPr>
            </w:pPr>
            <w:r>
              <w:rPr>
                <w:szCs w:val="24"/>
                <w:lang w:eastAsia="lt-LT"/>
              </w:rPr>
              <w:t xml:space="preserve">(angl. </w:t>
            </w:r>
            <w:r>
              <w:rPr>
                <w:i/>
                <w:szCs w:val="24"/>
                <w:lang w:val="en-GB" w:eastAsia="lt-LT"/>
              </w:rPr>
              <w:t>Cambridge English Qualifications: C2 Proficiency</w:t>
            </w:r>
            <w:r>
              <w:rPr>
                <w:szCs w:val="24"/>
                <w:lang w:val="en-GB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CPE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C1–C2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A, B, C arba C1 lygio sertifikatas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</w:t>
            </w:r>
            <w:r>
              <w:rPr>
                <w:i/>
                <w:iCs/>
                <w:color w:val="000000"/>
                <w:szCs w:val="24"/>
                <w:lang w:eastAsia="lt-LT"/>
              </w:rPr>
              <w:t xml:space="preserve">A, B, C </w:t>
            </w:r>
            <w:r>
              <w:rPr>
                <w:color w:val="000000"/>
                <w:szCs w:val="24"/>
                <w:lang w:eastAsia="lt-LT"/>
              </w:rPr>
              <w:t xml:space="preserve">arba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Level C1 Certificate)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UAB „</w:t>
            </w:r>
            <w:proofErr w:type="spellStart"/>
            <w:r>
              <w:rPr>
                <w:color w:val="000000"/>
                <w:szCs w:val="24"/>
                <w:lang w:eastAsia="lt-LT"/>
              </w:rPr>
              <w:t>Kalba.lt</w:t>
            </w:r>
            <w:proofErr w:type="spellEnd"/>
            <w:r>
              <w:rPr>
                <w:color w:val="000000"/>
                <w:szCs w:val="24"/>
                <w:lang w:eastAsia="lt-LT"/>
              </w:rPr>
              <w:t>“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Kembridžo anglų kalbos egzaminas: pažengusiųjų lygis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 w:val="8"/>
                <w:szCs w:val="8"/>
              </w:rPr>
            </w:pPr>
            <w:r>
              <w:rPr>
                <w:szCs w:val="24"/>
                <w:lang w:eastAsia="lt-LT"/>
              </w:rPr>
              <w:t xml:space="preserve">(angl. </w:t>
            </w:r>
            <w:r>
              <w:rPr>
                <w:i/>
                <w:szCs w:val="24"/>
                <w:lang w:val="en-GB" w:eastAsia="lt-LT"/>
              </w:rPr>
              <w:t>Cambridge English Qualifications: C1 Advanced</w:t>
            </w:r>
            <w:r>
              <w:rPr>
                <w:szCs w:val="24"/>
                <w:lang w:val="en-GB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CAE</w:t>
            </w:r>
          </w:p>
          <w:p w:rsidR="00FB10EE" w:rsidRDefault="00FB10EE">
            <w:pPr>
              <w:textAlignment w:val="center"/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B2–C2</w:t>
            </w:r>
          </w:p>
          <w:p w:rsidR="00FB10EE" w:rsidRDefault="00FB10EE">
            <w:pPr>
              <w:textAlignment w:val="center"/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A, B, C arba B2 lygio sertifikatas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 w:val="8"/>
                <w:szCs w:val="8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</w:t>
            </w:r>
            <w:r>
              <w:rPr>
                <w:i/>
                <w:iCs/>
                <w:color w:val="000000"/>
                <w:szCs w:val="24"/>
                <w:lang w:eastAsia="lt-LT"/>
              </w:rPr>
              <w:t>A, B, C</w:t>
            </w:r>
            <w:r>
              <w:rPr>
                <w:color w:val="000000"/>
                <w:szCs w:val="24"/>
                <w:lang w:eastAsia="lt-LT"/>
              </w:rPr>
              <w:t xml:space="preserve"> arba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Level B2 Certificate)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UAB „</w:t>
            </w:r>
            <w:proofErr w:type="spellStart"/>
            <w:r>
              <w:rPr>
                <w:color w:val="000000"/>
                <w:szCs w:val="24"/>
                <w:lang w:eastAsia="lt-LT"/>
              </w:rPr>
              <w:t>Kalba.lt</w:t>
            </w:r>
            <w:proofErr w:type="spellEnd"/>
            <w:r>
              <w:rPr>
                <w:color w:val="000000"/>
                <w:szCs w:val="24"/>
                <w:lang w:eastAsia="lt-LT"/>
              </w:rPr>
              <w:t>“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3.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Kembridžo anglų kalbos egzaminas: pirmas lygis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  <w:p w:rsidR="00FB10EE" w:rsidRDefault="001E6E18">
            <w:pPr>
              <w:overflowPunct w:val="0"/>
              <w:textAlignment w:val="baseline"/>
              <w:rPr>
                <w:rFonts w:ascii="HelveticaLT" w:hAnsi="HelveticaLT"/>
                <w:sz w:val="20"/>
                <w:lang w:eastAsia="lt-LT"/>
              </w:rPr>
            </w:pPr>
            <w:r>
              <w:rPr>
                <w:szCs w:val="24"/>
                <w:lang w:eastAsia="lt-LT"/>
              </w:rPr>
              <w:t xml:space="preserve">(angl. </w:t>
            </w:r>
            <w:r>
              <w:rPr>
                <w:i/>
                <w:szCs w:val="24"/>
                <w:lang w:val="en-GB" w:eastAsia="lt-LT"/>
              </w:rPr>
              <w:t xml:space="preserve">Cambridge English </w:t>
            </w:r>
            <w:r>
              <w:rPr>
                <w:i/>
                <w:szCs w:val="24"/>
                <w:lang w:val="en-GB" w:eastAsia="lt-LT"/>
              </w:rPr>
              <w:t>Qualifications: B2 First</w:t>
            </w:r>
            <w:r>
              <w:rPr>
                <w:szCs w:val="24"/>
                <w:lang w:val="en-GB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FCE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FCE </w:t>
            </w:r>
            <w:proofErr w:type="spellStart"/>
            <w:r>
              <w:rPr>
                <w:color w:val="000000"/>
                <w:szCs w:val="24"/>
                <w:lang w:eastAsia="lt-LT"/>
              </w:rPr>
              <w:t>for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 </w:t>
            </w:r>
            <w:r>
              <w:rPr>
                <w:color w:val="000000"/>
                <w:szCs w:val="24"/>
                <w:lang w:val="en-GB" w:eastAsia="lt-LT"/>
              </w:rPr>
              <w:t>Schools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C1–B1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ind w:firstLine="60"/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A, B, C arba B1 lygio sertifikatas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12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ind w:firstLine="60"/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</w:t>
            </w:r>
            <w:r>
              <w:rPr>
                <w:i/>
                <w:iCs/>
                <w:color w:val="000000"/>
                <w:szCs w:val="24"/>
                <w:lang w:eastAsia="lt-LT"/>
              </w:rPr>
              <w:t>A, B, C</w:t>
            </w:r>
            <w:r>
              <w:rPr>
                <w:color w:val="000000"/>
                <w:szCs w:val="24"/>
                <w:lang w:eastAsia="lt-LT"/>
              </w:rPr>
              <w:t xml:space="preserve"> arba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Level B1 Certificate)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UAB „</w:t>
            </w:r>
            <w:proofErr w:type="spellStart"/>
            <w:r>
              <w:rPr>
                <w:color w:val="000000"/>
                <w:szCs w:val="24"/>
                <w:lang w:eastAsia="lt-LT"/>
              </w:rPr>
              <w:t>Kalba.lt</w:t>
            </w:r>
            <w:proofErr w:type="spellEnd"/>
            <w:r>
              <w:rPr>
                <w:color w:val="000000"/>
                <w:szCs w:val="24"/>
                <w:lang w:eastAsia="lt-LT"/>
              </w:rPr>
              <w:t>“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4.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Kembridžo anglų kalbos egzaminas: parengiamasis lygis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overflowPunct w:val="0"/>
              <w:textAlignment w:val="baseline"/>
              <w:rPr>
                <w:rFonts w:ascii="HelveticaLT" w:hAnsi="HelveticaLT"/>
                <w:sz w:val="20"/>
                <w:lang w:eastAsia="lt-LT"/>
              </w:rPr>
            </w:pPr>
            <w:r>
              <w:rPr>
                <w:szCs w:val="24"/>
                <w:lang w:eastAsia="lt-LT"/>
              </w:rPr>
              <w:t xml:space="preserve">(angl. </w:t>
            </w:r>
            <w:r>
              <w:rPr>
                <w:i/>
                <w:szCs w:val="24"/>
                <w:lang w:val="en-GB" w:eastAsia="lt-LT"/>
              </w:rPr>
              <w:t xml:space="preserve">Cambridge English </w:t>
            </w:r>
            <w:r>
              <w:rPr>
                <w:i/>
                <w:szCs w:val="24"/>
                <w:lang w:val="en-GB" w:eastAsia="lt-LT"/>
              </w:rPr>
              <w:t>Qualifications: B1 Preliminary</w:t>
            </w:r>
            <w:r>
              <w:rPr>
                <w:szCs w:val="24"/>
                <w:lang w:val="en-GB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PET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PET </w:t>
            </w:r>
            <w:proofErr w:type="spellStart"/>
            <w:r>
              <w:rPr>
                <w:color w:val="000000"/>
                <w:szCs w:val="24"/>
                <w:lang w:eastAsia="lt-LT"/>
              </w:rPr>
              <w:t>for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 </w:t>
            </w:r>
            <w:r>
              <w:rPr>
                <w:color w:val="000000"/>
                <w:szCs w:val="24"/>
                <w:lang w:val="en-GB" w:eastAsia="lt-LT"/>
              </w:rPr>
              <w:t>Schools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A2–B2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Išlaikyta (angl</w:t>
            </w:r>
            <w:r>
              <w:rPr>
                <w:i/>
                <w:iCs/>
                <w:color w:val="000000"/>
                <w:szCs w:val="24"/>
                <w:lang w:eastAsia="lt-LT"/>
              </w:rPr>
              <w:t xml:space="preserve">. </w:t>
            </w:r>
            <w:r>
              <w:rPr>
                <w:i/>
                <w:iCs/>
                <w:color w:val="000000"/>
                <w:szCs w:val="24"/>
                <w:lang w:val="it-IT" w:eastAsia="lt-LT"/>
              </w:rPr>
              <w:t>Pass</w:t>
            </w:r>
            <w:r>
              <w:rPr>
                <w:color w:val="000000"/>
                <w:szCs w:val="24"/>
                <w:lang w:val="it-IT" w:eastAsia="lt-LT"/>
              </w:rPr>
              <w:t>)/C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Išlaikyta su pagyrimu</w:t>
            </w: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</w:t>
            </w:r>
            <w:proofErr w:type="spellStart"/>
            <w:r>
              <w:rPr>
                <w:i/>
                <w:iCs/>
                <w:szCs w:val="24"/>
                <w:lang w:eastAsia="lt-LT"/>
              </w:rPr>
              <w:t>Pass</w:t>
            </w:r>
            <w:proofErr w:type="spellEnd"/>
            <w:r>
              <w:rPr>
                <w:i/>
                <w:iCs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i/>
                <w:iCs/>
                <w:szCs w:val="24"/>
                <w:lang w:eastAsia="lt-LT"/>
              </w:rPr>
              <w:t>with</w:t>
            </w:r>
            <w:proofErr w:type="spellEnd"/>
            <w:r>
              <w:rPr>
                <w:i/>
                <w:iCs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i/>
                <w:iCs/>
                <w:szCs w:val="24"/>
                <w:lang w:eastAsia="lt-LT"/>
              </w:rPr>
              <w:t>Merit</w:t>
            </w:r>
            <w:proofErr w:type="spellEnd"/>
            <w:r>
              <w:rPr>
                <w:szCs w:val="24"/>
                <w:lang w:eastAsia="lt-LT"/>
              </w:rPr>
              <w:t>)/B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išskirtiniu pagyrimu 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Pass with Distinction</w:t>
            </w:r>
            <w:r>
              <w:rPr>
                <w:color w:val="000000"/>
                <w:szCs w:val="24"/>
                <w:lang w:val="en-GB" w:eastAsia="lt-LT"/>
              </w:rPr>
              <w:t>)/A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UAB „</w:t>
            </w:r>
            <w:proofErr w:type="spellStart"/>
            <w:r>
              <w:rPr>
                <w:color w:val="000000"/>
                <w:szCs w:val="24"/>
                <w:lang w:eastAsia="lt-LT"/>
              </w:rPr>
              <w:t>Kalba.lt</w:t>
            </w:r>
            <w:proofErr w:type="spellEnd"/>
            <w:r>
              <w:rPr>
                <w:color w:val="000000"/>
                <w:szCs w:val="24"/>
                <w:lang w:eastAsia="lt-LT"/>
              </w:rPr>
              <w:t>“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5.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Tarptautinė anglų </w:t>
            </w:r>
            <w:r>
              <w:rPr>
                <w:color w:val="000000"/>
                <w:szCs w:val="24"/>
                <w:lang w:eastAsia="lt-LT"/>
              </w:rPr>
              <w:t>kalbos testavimo sistema: akademinis ir bendrinis modulis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overflowPunct w:val="0"/>
              <w:textAlignment w:val="baseline"/>
              <w:rPr>
                <w:i/>
                <w:szCs w:val="24"/>
                <w:lang w:val="en-GB" w:eastAsia="lt-LT"/>
              </w:rPr>
            </w:pPr>
            <w:r>
              <w:rPr>
                <w:szCs w:val="24"/>
                <w:lang w:eastAsia="lt-LT"/>
              </w:rPr>
              <w:t xml:space="preserve">(angl. </w:t>
            </w:r>
            <w:r>
              <w:rPr>
                <w:i/>
                <w:szCs w:val="24"/>
                <w:lang w:eastAsia="lt-LT"/>
              </w:rPr>
              <w:t xml:space="preserve">International </w:t>
            </w:r>
            <w:r>
              <w:rPr>
                <w:i/>
                <w:szCs w:val="24"/>
                <w:lang w:val="en-GB" w:eastAsia="lt-LT"/>
              </w:rPr>
              <w:t xml:space="preserve">English Language Testing System: </w:t>
            </w:r>
          </w:p>
          <w:p w:rsidR="00FB10EE" w:rsidRDefault="001E6E18">
            <w:pPr>
              <w:overflowPunct w:val="0"/>
              <w:textAlignment w:val="baseline"/>
              <w:rPr>
                <w:szCs w:val="24"/>
                <w:lang w:val="en-GB" w:eastAsia="lt-LT"/>
              </w:rPr>
            </w:pPr>
            <w:r>
              <w:rPr>
                <w:i/>
                <w:szCs w:val="24"/>
                <w:lang w:val="en-GB" w:eastAsia="lt-LT"/>
              </w:rPr>
              <w:t>Academic Module</w:t>
            </w:r>
            <w:r>
              <w:rPr>
                <w:szCs w:val="24"/>
                <w:lang w:val="en-GB" w:eastAsia="lt-LT"/>
              </w:rPr>
              <w:t xml:space="preserve"> </w:t>
            </w:r>
            <w:proofErr w:type="spellStart"/>
            <w:r>
              <w:rPr>
                <w:szCs w:val="24"/>
                <w:lang w:val="en-GB" w:eastAsia="lt-LT"/>
              </w:rPr>
              <w:t>ir</w:t>
            </w:r>
            <w:proofErr w:type="spellEnd"/>
          </w:p>
          <w:p w:rsidR="00FB10EE" w:rsidRDefault="001E6E18">
            <w:pPr>
              <w:overflowPunct w:val="0"/>
              <w:textAlignment w:val="baseline"/>
              <w:rPr>
                <w:rFonts w:ascii="HelveticaLT" w:hAnsi="HelveticaLT"/>
                <w:sz w:val="20"/>
                <w:lang w:eastAsia="lt-LT"/>
              </w:rPr>
            </w:pPr>
            <w:r>
              <w:rPr>
                <w:i/>
                <w:szCs w:val="24"/>
                <w:lang w:val="en-GB" w:eastAsia="lt-LT"/>
              </w:rPr>
              <w:t xml:space="preserve">General Training </w:t>
            </w:r>
            <w:r>
              <w:rPr>
                <w:i/>
                <w:szCs w:val="24"/>
                <w:lang w:eastAsia="lt-LT"/>
              </w:rPr>
              <w:t>Module</w:t>
            </w:r>
            <w:r>
              <w:rPr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IELTS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A2–C2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4,0 ir daugiau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Britų taryba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6.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Pearson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Edexcel</w:t>
            </w:r>
            <w:proofErr w:type="spellEnd"/>
          </w:p>
          <w:p w:rsidR="00FB10EE" w:rsidRDefault="001E6E18">
            <w:pPr>
              <w:rPr>
                <w:szCs w:val="24"/>
              </w:rPr>
            </w:pPr>
            <w:r>
              <w:rPr>
                <w:szCs w:val="24"/>
              </w:rPr>
              <w:t xml:space="preserve">pradinio lygio 3 pakopos sertifikatas pagal tarptautinę anglų kalbos sistemą, skirtą kalbantiesiems kitomis kalbomis (toliau – ESOL) (BEKM B1) </w:t>
            </w:r>
          </w:p>
          <w:p w:rsidR="00FB10EE" w:rsidRDefault="00FB10EE">
            <w:pPr>
              <w:rPr>
                <w:szCs w:val="24"/>
              </w:rPr>
            </w:pPr>
          </w:p>
          <w:p w:rsidR="00FB10EE" w:rsidRDefault="001E6E18">
            <w:pPr>
              <w:rPr>
                <w:i/>
                <w:szCs w:val="24"/>
              </w:rPr>
            </w:pPr>
            <w:r>
              <w:rPr>
                <w:szCs w:val="24"/>
              </w:rPr>
              <w:t xml:space="preserve">(angl. </w:t>
            </w:r>
            <w:proofErr w:type="spellStart"/>
            <w:r>
              <w:rPr>
                <w:i/>
                <w:szCs w:val="24"/>
              </w:rPr>
              <w:t>Pearson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Edexcel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Entry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Level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Certificate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in</w:t>
            </w:r>
            <w:proofErr w:type="spellEnd"/>
            <w:r>
              <w:rPr>
                <w:i/>
                <w:szCs w:val="24"/>
              </w:rPr>
              <w:t xml:space="preserve"> ESOL International </w:t>
            </w:r>
          </w:p>
          <w:p w:rsidR="00FB10EE" w:rsidRDefault="001E6E18">
            <w:pPr>
              <w:textAlignment w:val="center"/>
              <w:rPr>
                <w:iCs/>
                <w:szCs w:val="24"/>
                <w:lang w:eastAsia="lt-LT"/>
              </w:rPr>
            </w:pPr>
            <w:proofErr w:type="spellStart"/>
            <w:r>
              <w:rPr>
                <w:i/>
                <w:szCs w:val="24"/>
              </w:rPr>
              <w:t>Entry</w:t>
            </w:r>
            <w:proofErr w:type="spellEnd"/>
            <w:r>
              <w:rPr>
                <w:i/>
                <w:szCs w:val="24"/>
              </w:rPr>
              <w:t xml:space="preserve"> 3 (CEF B1</w:t>
            </w:r>
            <w:r>
              <w:rPr>
                <w:szCs w:val="24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PTE (B1)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color w:val="000000"/>
                <w:szCs w:val="24"/>
                <w:lang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pagyrimu 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i/>
                <w:iCs/>
                <w:color w:val="00000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with</w:t>
            </w:r>
            <w:proofErr w:type="spellEnd"/>
            <w:r>
              <w:rPr>
                <w:i/>
                <w:iCs/>
                <w:color w:val="00000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Merit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 w:val="18"/>
                <w:szCs w:val="18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išskirtiniu pagyrimu 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Pass with Distinction</w:t>
            </w:r>
            <w:r>
              <w:rPr>
                <w:color w:val="000000"/>
                <w:szCs w:val="24"/>
                <w:lang w:val="en-GB" w:eastAsia="lt-LT"/>
              </w:rPr>
              <w:t>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 w:val="20"/>
              </w:rPr>
            </w:pPr>
            <w:r>
              <w:rPr>
                <w:szCs w:val="24"/>
              </w:rPr>
              <w:t xml:space="preserve">UAB „ AMES </w:t>
            </w:r>
            <w:proofErr w:type="spellStart"/>
            <w:r>
              <w:rPr>
                <w:szCs w:val="24"/>
              </w:rPr>
              <w:t>Education</w:t>
            </w:r>
            <w:proofErr w:type="spellEnd"/>
            <w:r>
              <w:rPr>
                <w:szCs w:val="24"/>
              </w:rPr>
              <w:t>“</w:t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7.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Pearson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Edexcel</w:t>
            </w:r>
            <w:proofErr w:type="spellEnd"/>
            <w:r>
              <w:rPr>
                <w:szCs w:val="24"/>
              </w:rPr>
              <w:t xml:space="preserve"> pirmo lygio sertifikatas pagal tarptautinę ESOL sistemą (BEKM B2) </w:t>
            </w: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 xml:space="preserve">(angl. </w:t>
            </w:r>
            <w:proofErr w:type="spellStart"/>
            <w:r>
              <w:rPr>
                <w:i/>
                <w:szCs w:val="24"/>
              </w:rPr>
              <w:t>Pearson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Edexcel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Level</w:t>
            </w:r>
            <w:proofErr w:type="spellEnd"/>
            <w:r>
              <w:rPr>
                <w:i/>
                <w:szCs w:val="24"/>
              </w:rPr>
              <w:t xml:space="preserve"> 1 </w:t>
            </w:r>
            <w:proofErr w:type="spellStart"/>
            <w:r>
              <w:rPr>
                <w:i/>
                <w:szCs w:val="24"/>
              </w:rPr>
              <w:t>Certificate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in</w:t>
            </w:r>
            <w:proofErr w:type="spellEnd"/>
            <w:r>
              <w:rPr>
                <w:i/>
                <w:szCs w:val="24"/>
              </w:rPr>
              <w:t xml:space="preserve"> ESOL International (CEF B2)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PTE (B2)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(angl. </w:t>
            </w:r>
            <w:r>
              <w:rPr>
                <w:i/>
                <w:iCs/>
                <w:color w:val="000000"/>
                <w:szCs w:val="24"/>
                <w:lang w:val="it-IT" w:eastAsia="lt-LT"/>
              </w:rPr>
              <w:t>Pass</w:t>
            </w:r>
            <w:r>
              <w:rPr>
                <w:color w:val="000000"/>
                <w:szCs w:val="24"/>
                <w:lang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pagyrimu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i/>
                <w:iCs/>
                <w:color w:val="00000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with</w:t>
            </w:r>
            <w:proofErr w:type="spellEnd"/>
            <w:r>
              <w:rPr>
                <w:i/>
                <w:iCs/>
                <w:color w:val="00000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Merit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) </w:t>
            </w:r>
          </w:p>
          <w:p w:rsidR="00FB10EE" w:rsidRDefault="00FB10EE">
            <w:pPr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išskirtiniu pagyrimu 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Pass with Distinction</w:t>
            </w:r>
            <w:r>
              <w:rPr>
                <w:color w:val="000000"/>
                <w:szCs w:val="24"/>
                <w:lang w:val="en-GB" w:eastAsia="lt-LT"/>
              </w:rPr>
              <w:t>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</w:rPr>
              <w:t xml:space="preserve">UAB „ AMES </w:t>
            </w:r>
            <w:proofErr w:type="spellStart"/>
            <w:r>
              <w:rPr>
                <w:szCs w:val="24"/>
              </w:rPr>
              <w:t>Education</w:t>
            </w:r>
            <w:proofErr w:type="spellEnd"/>
            <w:r>
              <w:rPr>
                <w:szCs w:val="24"/>
              </w:rPr>
              <w:t>“</w:t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8.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Pearson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Edexcel</w:t>
            </w:r>
            <w:proofErr w:type="spellEnd"/>
            <w:r>
              <w:rPr>
                <w:szCs w:val="24"/>
              </w:rPr>
              <w:t xml:space="preserve"> antro lygio sertifikatas pagal tarptautinę ESOL sistemą (BEKM C1) </w:t>
            </w:r>
          </w:p>
          <w:p w:rsidR="00FB10EE" w:rsidRDefault="001E6E18">
            <w:pPr>
              <w:textAlignment w:val="center"/>
              <w:rPr>
                <w:iCs/>
                <w:szCs w:val="24"/>
                <w:lang w:eastAsia="lt-LT"/>
              </w:rPr>
            </w:pPr>
            <w:r>
              <w:rPr>
                <w:szCs w:val="24"/>
              </w:rPr>
              <w:t xml:space="preserve">(angl. </w:t>
            </w:r>
            <w:proofErr w:type="spellStart"/>
            <w:r>
              <w:rPr>
                <w:i/>
                <w:szCs w:val="24"/>
              </w:rPr>
              <w:t>Pearson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Edexcel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Level</w:t>
            </w:r>
            <w:proofErr w:type="spellEnd"/>
            <w:r>
              <w:rPr>
                <w:i/>
                <w:szCs w:val="24"/>
              </w:rPr>
              <w:t xml:space="preserve"> 2 </w:t>
            </w:r>
            <w:proofErr w:type="spellStart"/>
            <w:r>
              <w:rPr>
                <w:i/>
                <w:szCs w:val="24"/>
              </w:rPr>
              <w:t>Certificate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in</w:t>
            </w:r>
            <w:proofErr w:type="spellEnd"/>
            <w:r>
              <w:rPr>
                <w:i/>
                <w:szCs w:val="24"/>
              </w:rPr>
              <w:t xml:space="preserve"> ESOL International (CEF C1)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PTE (C1)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Išlaikyta (angl</w:t>
            </w:r>
            <w:r>
              <w:rPr>
                <w:i/>
                <w:iCs/>
                <w:color w:val="000000"/>
                <w:szCs w:val="24"/>
                <w:lang w:eastAsia="lt-LT"/>
              </w:rPr>
              <w:t xml:space="preserve">. </w:t>
            </w:r>
            <w:r>
              <w:rPr>
                <w:i/>
                <w:iCs/>
                <w:color w:val="000000"/>
                <w:szCs w:val="24"/>
                <w:lang w:val="it-IT" w:eastAsia="lt-LT"/>
              </w:rPr>
              <w:t>Pass</w:t>
            </w:r>
            <w:r>
              <w:rPr>
                <w:color w:val="000000"/>
                <w:szCs w:val="24"/>
                <w:lang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pagyrimu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i/>
                <w:iCs/>
                <w:color w:val="00000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with</w:t>
            </w:r>
            <w:proofErr w:type="spellEnd"/>
            <w:r>
              <w:rPr>
                <w:i/>
                <w:iCs/>
                <w:color w:val="00000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Merit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išskirtiniu pagyrimu 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Pass with Distinction</w:t>
            </w:r>
            <w:r>
              <w:rPr>
                <w:color w:val="000000"/>
                <w:szCs w:val="24"/>
                <w:lang w:val="en-GB" w:eastAsia="lt-LT"/>
              </w:rPr>
              <w:t>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</w:rPr>
              <w:t xml:space="preserve">UAB „ AMES </w:t>
            </w:r>
            <w:proofErr w:type="spellStart"/>
            <w:r>
              <w:rPr>
                <w:szCs w:val="24"/>
              </w:rPr>
              <w:t>Education</w:t>
            </w:r>
            <w:proofErr w:type="spellEnd"/>
            <w:r>
              <w:rPr>
                <w:szCs w:val="24"/>
              </w:rPr>
              <w:t>“</w:t>
            </w:r>
            <w:r>
              <w:rPr>
                <w:szCs w:val="24"/>
                <w:lang w:eastAsia="lt-LT"/>
              </w:rPr>
              <w:br/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9.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</w:rPr>
            </w:pPr>
            <w:proofErr w:type="spellStart"/>
            <w:r>
              <w:rPr>
                <w:i/>
                <w:szCs w:val="24"/>
              </w:rPr>
              <w:t>Pearson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Edexcel</w:t>
            </w:r>
            <w:proofErr w:type="spellEnd"/>
            <w:r>
              <w:rPr>
                <w:szCs w:val="24"/>
              </w:rPr>
              <w:t xml:space="preserve"> trečio lygio sertifikatas pagal tarptautinę ESOL sistemą (BEKM C2) </w:t>
            </w: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 xml:space="preserve">(angl. </w:t>
            </w:r>
            <w:proofErr w:type="spellStart"/>
            <w:r>
              <w:rPr>
                <w:i/>
                <w:szCs w:val="24"/>
              </w:rPr>
              <w:t>Pearson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Edexcel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Level</w:t>
            </w:r>
            <w:proofErr w:type="spellEnd"/>
            <w:r>
              <w:rPr>
                <w:i/>
                <w:szCs w:val="24"/>
              </w:rPr>
              <w:t xml:space="preserve"> 3 </w:t>
            </w:r>
            <w:proofErr w:type="spellStart"/>
            <w:r>
              <w:rPr>
                <w:i/>
                <w:szCs w:val="24"/>
              </w:rPr>
              <w:t>Certificate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in</w:t>
            </w:r>
            <w:proofErr w:type="spellEnd"/>
            <w:r>
              <w:rPr>
                <w:i/>
                <w:szCs w:val="24"/>
              </w:rPr>
              <w:t xml:space="preserve"> ESOL International (CEF </w:t>
            </w:r>
            <w:r>
              <w:rPr>
                <w:i/>
                <w:szCs w:val="24"/>
              </w:rPr>
              <w:t>C2)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PTE (C2)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C2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(angl. </w:t>
            </w:r>
            <w:r>
              <w:rPr>
                <w:i/>
                <w:iCs/>
                <w:color w:val="000000"/>
                <w:szCs w:val="24"/>
                <w:lang w:val="it-IT" w:eastAsia="lt-LT"/>
              </w:rPr>
              <w:t>Pass</w:t>
            </w:r>
            <w:r>
              <w:rPr>
                <w:color w:val="000000"/>
                <w:szCs w:val="24"/>
                <w:lang w:val="it-IT"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val="it-IT" w:eastAsia="lt-LT"/>
              </w:rPr>
            </w:pPr>
            <w:r>
              <w:rPr>
                <w:color w:val="000000"/>
                <w:szCs w:val="24"/>
                <w:lang w:eastAsia="lt-LT"/>
              </w:rPr>
              <w:t>Išlaikyta su pagyrimu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val="it-IT" w:eastAsia="lt-LT"/>
              </w:rPr>
              <w:t>(</w:t>
            </w:r>
            <w:r>
              <w:rPr>
                <w:color w:val="000000"/>
                <w:szCs w:val="24"/>
                <w:lang w:eastAsia="lt-LT"/>
              </w:rPr>
              <w:t>angl.</w:t>
            </w:r>
            <w:r>
              <w:rPr>
                <w:color w:val="000000"/>
                <w:szCs w:val="24"/>
                <w:lang w:val="it-IT" w:eastAsia="lt-LT"/>
              </w:rPr>
              <w:t xml:space="preserve"> </w:t>
            </w:r>
            <w:r>
              <w:rPr>
                <w:i/>
                <w:iCs/>
                <w:color w:val="000000"/>
                <w:szCs w:val="24"/>
                <w:lang w:val="it-IT" w:eastAsia="lt-LT"/>
              </w:rPr>
              <w:t>Pass with Merit</w:t>
            </w:r>
            <w:r>
              <w:rPr>
                <w:color w:val="000000"/>
                <w:szCs w:val="24"/>
                <w:lang w:eastAsia="lt-LT"/>
              </w:rPr>
              <w:t xml:space="preserve">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išskirtiniu pagyrimu 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Pass with Distinction</w:t>
            </w:r>
            <w:r>
              <w:rPr>
                <w:color w:val="000000"/>
                <w:szCs w:val="24"/>
                <w:lang w:val="en-GB" w:eastAsia="lt-LT"/>
              </w:rPr>
              <w:t>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</w:rPr>
              <w:t xml:space="preserve">UAB „ AMES </w:t>
            </w:r>
            <w:proofErr w:type="spellStart"/>
            <w:r>
              <w:rPr>
                <w:szCs w:val="24"/>
              </w:rPr>
              <w:t>Education</w:t>
            </w:r>
            <w:proofErr w:type="spellEnd"/>
            <w:r>
              <w:rPr>
                <w:szCs w:val="24"/>
              </w:rPr>
              <w:t>“</w:t>
            </w:r>
            <w:r>
              <w:rPr>
                <w:szCs w:val="24"/>
                <w:lang w:eastAsia="lt-LT"/>
              </w:rPr>
              <w:br/>
            </w:r>
          </w:p>
        </w:tc>
      </w:tr>
      <w:tr w:rsidR="00FB10EE">
        <w:trPr>
          <w:trHeight w:val="4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10.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rPr>
                <w:szCs w:val="24"/>
              </w:rPr>
            </w:pPr>
            <w:r>
              <w:rPr>
                <w:szCs w:val="24"/>
              </w:rPr>
              <w:t xml:space="preserve">Anglų kaip užsienio kalbos testas (vykdomas kompiuteriniame </w:t>
            </w:r>
            <w:r>
              <w:rPr>
                <w:szCs w:val="24"/>
              </w:rPr>
              <w:t>egzaminų centre)</w:t>
            </w: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 xml:space="preserve">(angl. </w:t>
            </w:r>
            <w:proofErr w:type="spellStart"/>
            <w:r>
              <w:rPr>
                <w:i/>
                <w:szCs w:val="24"/>
              </w:rPr>
              <w:t>Test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of</w:t>
            </w:r>
            <w:proofErr w:type="spellEnd"/>
            <w:r>
              <w:rPr>
                <w:i/>
                <w:szCs w:val="24"/>
              </w:rPr>
              <w:t xml:space="preserve"> English </w:t>
            </w:r>
            <w:proofErr w:type="spellStart"/>
            <w:r>
              <w:rPr>
                <w:i/>
                <w:szCs w:val="24"/>
              </w:rPr>
              <w:t>as</w:t>
            </w:r>
            <w:proofErr w:type="spellEnd"/>
            <w:r>
              <w:rPr>
                <w:i/>
                <w:szCs w:val="24"/>
              </w:rPr>
              <w:t xml:space="preserve"> a </w:t>
            </w:r>
            <w:proofErr w:type="spellStart"/>
            <w:r>
              <w:rPr>
                <w:i/>
                <w:szCs w:val="24"/>
              </w:rPr>
              <w:t>Foreign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Language</w:t>
            </w:r>
            <w:proofErr w:type="spellEnd"/>
            <w:r>
              <w:rPr>
                <w:i/>
                <w:szCs w:val="24"/>
              </w:rPr>
              <w:t xml:space="preserve"> Internet-</w:t>
            </w:r>
            <w:proofErr w:type="spellStart"/>
            <w:r>
              <w:rPr>
                <w:i/>
                <w:szCs w:val="24"/>
              </w:rPr>
              <w:t>based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Test</w:t>
            </w:r>
            <w:proofErr w:type="spellEnd"/>
            <w:r>
              <w:rPr>
                <w:i/>
                <w:szCs w:val="24"/>
              </w:rPr>
              <w:t xml:space="preserve"> (TOEFL </w:t>
            </w:r>
            <w:proofErr w:type="spellStart"/>
            <w:r>
              <w:rPr>
                <w:i/>
                <w:szCs w:val="24"/>
              </w:rPr>
              <w:t>iBT</w:t>
            </w:r>
            <w:proofErr w:type="spellEnd"/>
            <w:r>
              <w:rPr>
                <w:i/>
                <w:szCs w:val="24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TOEFL </w:t>
            </w:r>
            <w:proofErr w:type="spellStart"/>
            <w:r>
              <w:rPr>
                <w:color w:val="000000"/>
                <w:szCs w:val="24"/>
                <w:lang w:eastAsia="lt-LT"/>
              </w:rPr>
              <w:t>iBT</w:t>
            </w:r>
            <w:proofErr w:type="spellEnd"/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A2–C1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textAlignment w:val="center"/>
              <w:rPr>
                <w:color w:val="000000"/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textAlignment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42–120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overflowPunct w:val="0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VšĮ „Studijos ir karjera“ </w:t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11.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Mokymosi išteklių tinklo</w:t>
            </w:r>
            <w:r>
              <w:rPr>
                <w:i/>
                <w:iCs/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pradinio lygio 3 pakopos sertifikatas pagal tarptautinę ESOL sistemą (BEKM B1)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(angl. </w:t>
            </w:r>
            <w:r>
              <w:rPr>
                <w:i/>
                <w:iCs/>
                <w:szCs w:val="24"/>
                <w:lang w:eastAsia="lt-LT"/>
              </w:rPr>
              <w:t xml:space="preserve">LRN </w:t>
            </w:r>
            <w:r>
              <w:rPr>
                <w:i/>
                <w:iCs/>
                <w:szCs w:val="24"/>
                <w:lang w:val="en-GB" w:eastAsia="lt-LT"/>
              </w:rPr>
              <w:t>Entry Level Certificate in ESOL International (Entry 3</w:t>
            </w:r>
            <w:r>
              <w:rPr>
                <w:i/>
                <w:iCs/>
                <w:szCs w:val="24"/>
                <w:lang w:eastAsia="lt-LT"/>
              </w:rPr>
              <w:t>) (CEF B1</w:t>
            </w:r>
            <w:r>
              <w:rPr>
                <w:iCs/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LRN (B1)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color w:val="000000"/>
                <w:szCs w:val="24"/>
                <w:lang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pagyrimu </w:t>
            </w:r>
            <w:r>
              <w:rPr>
                <w:szCs w:val="24"/>
                <w:lang w:eastAsia="lt-LT"/>
              </w:rPr>
              <w:t>(</w:t>
            </w:r>
            <w:r>
              <w:rPr>
                <w:color w:val="000000"/>
                <w:szCs w:val="24"/>
                <w:lang w:eastAsia="lt-LT"/>
              </w:rPr>
              <w:t xml:space="preserve">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Merit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ind w:firstLine="48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Išlaikyta su išskirtiniu pagyrimu (angl. </w:t>
            </w:r>
            <w:r>
              <w:rPr>
                <w:i/>
                <w:iCs/>
                <w:szCs w:val="24"/>
                <w:lang w:val="en-GB" w:eastAsia="lt-LT"/>
              </w:rPr>
              <w:t>Distinction</w:t>
            </w:r>
            <w:r>
              <w:rPr>
                <w:szCs w:val="24"/>
                <w:lang w:eastAsia="lt-LT"/>
              </w:rPr>
              <w:t>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Mokymosi išteklių tinklas</w:t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12.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Mokymosi išteklių tinklo pirmo lygio sertifikatas pagal tarptautinę ESOL sistemą (BEKM B2)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</w:t>
            </w:r>
            <w:r>
              <w:rPr>
                <w:i/>
                <w:iCs/>
                <w:color w:val="000000"/>
                <w:szCs w:val="24"/>
                <w:lang w:eastAsia="lt-LT"/>
              </w:rPr>
              <w:t xml:space="preserve">LRN </w:t>
            </w:r>
            <w:r>
              <w:rPr>
                <w:i/>
                <w:iCs/>
                <w:color w:val="000000"/>
                <w:szCs w:val="24"/>
                <w:lang w:val="en-US" w:eastAsia="lt-LT"/>
              </w:rPr>
              <w:t>Level 1 Certificate in E</w:t>
            </w:r>
            <w:r>
              <w:rPr>
                <w:i/>
                <w:iCs/>
                <w:color w:val="000000"/>
                <w:szCs w:val="24"/>
                <w:lang w:eastAsia="lt-LT"/>
              </w:rPr>
              <w:t>SOL International (CEF B2</w:t>
            </w:r>
            <w:r>
              <w:rPr>
                <w:iCs/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LRN (B2)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color w:val="000000"/>
                <w:szCs w:val="24"/>
                <w:lang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pagyrimu 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Merit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išskirtiniu pagyrimu 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Distinction</w:t>
            </w:r>
            <w:r>
              <w:rPr>
                <w:color w:val="000000"/>
                <w:szCs w:val="24"/>
                <w:lang w:val="en-GB" w:eastAsia="lt-LT"/>
              </w:rPr>
              <w:t>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Mokymosi išteklių tinklas</w:t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13.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Mokymosi išteklių tinklo</w:t>
            </w:r>
            <w:r>
              <w:rPr>
                <w:i/>
                <w:iCs/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antro lygio sertifikatas pagal tarptautinę ESOL sistemą (BEKM C1)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 xml:space="preserve">LRN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Level 2 Certificate in ESOL International (</w:t>
            </w:r>
            <w:r>
              <w:rPr>
                <w:i/>
                <w:iCs/>
                <w:color w:val="000000"/>
                <w:szCs w:val="24"/>
                <w:lang w:eastAsia="lt-LT"/>
              </w:rPr>
              <w:t>CEF C1</w:t>
            </w:r>
            <w:r>
              <w:rPr>
                <w:iCs/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LRN (C1)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color w:val="000000"/>
                <w:szCs w:val="24"/>
                <w:lang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pagyrimu 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Merit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išskirtiniu pagyrimu 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Distinction</w:t>
            </w:r>
            <w:r>
              <w:rPr>
                <w:color w:val="000000"/>
                <w:szCs w:val="24"/>
                <w:lang w:val="en-GB" w:eastAsia="lt-LT"/>
              </w:rPr>
              <w:t>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Mokymosi išteklių tinklas</w:t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14.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Mokymosi išteklių tinklo trečio lygio sertifikatas pagal tarptautinę ESOL sistemą (BEKM C2)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LRN Level 3 Certificate</w:t>
            </w:r>
            <w:r>
              <w:rPr>
                <w:i/>
                <w:iCs/>
                <w:color w:val="00000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in</w:t>
            </w:r>
            <w:proofErr w:type="spellEnd"/>
            <w:r>
              <w:rPr>
                <w:i/>
                <w:iCs/>
                <w:color w:val="000000"/>
                <w:szCs w:val="24"/>
                <w:lang w:eastAsia="lt-LT"/>
              </w:rPr>
              <w:t xml:space="preserve"> ESOL International (CEF C2</w:t>
            </w:r>
            <w:r>
              <w:rPr>
                <w:iCs/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LRN (C2)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color w:val="000000"/>
                <w:szCs w:val="24"/>
                <w:lang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Išlaikyta su pagyrimu (angl.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Merit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)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Išlaikyta su išskirtini</w:t>
            </w:r>
            <w:r>
              <w:rPr>
                <w:color w:val="000000"/>
                <w:szCs w:val="24"/>
                <w:lang w:eastAsia="lt-LT"/>
              </w:rPr>
              <w:t xml:space="preserve">u pagyrimu (angl.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Distinction</w:t>
            </w:r>
            <w:r>
              <w:rPr>
                <w:color w:val="000000"/>
                <w:szCs w:val="24"/>
                <w:lang w:val="en-GB" w:eastAsia="lt-LT"/>
              </w:rPr>
              <w:t>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Mokymosi išteklių tinklas</w:t>
            </w:r>
          </w:p>
        </w:tc>
      </w:tr>
      <w:tr w:rsidR="00FB10EE">
        <w:trPr>
          <w:trHeight w:val="62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15.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Mokymosi išteklių tinklo Tarptautinis anglų kalbos kompetencijos vertinimas (IELCA CEF B1</w:t>
            </w:r>
            <w:r>
              <w:rPr>
                <w:color w:val="000000"/>
                <w:szCs w:val="24"/>
                <w:lang w:eastAsia="lt-LT"/>
              </w:rPr>
              <w:t>–</w:t>
            </w:r>
            <w:r>
              <w:rPr>
                <w:szCs w:val="24"/>
                <w:lang w:eastAsia="lt-LT"/>
              </w:rPr>
              <w:t>C2)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(angl. LRN </w:t>
            </w:r>
            <w:r>
              <w:rPr>
                <w:i/>
                <w:iCs/>
                <w:color w:val="000000"/>
                <w:szCs w:val="24"/>
                <w:lang w:eastAsia="lt-LT"/>
              </w:rPr>
              <w:t xml:space="preserve">International English </w:t>
            </w:r>
            <w:r>
              <w:rPr>
                <w:i/>
                <w:iCs/>
                <w:color w:val="000000"/>
                <w:szCs w:val="24"/>
                <w:lang w:val="en-GB" w:eastAsia="lt-LT"/>
              </w:rPr>
              <w:t>Language Competency Assessment</w:t>
            </w:r>
            <w:r>
              <w:rPr>
                <w:i/>
                <w:iCs/>
                <w:color w:val="000000"/>
                <w:szCs w:val="24"/>
                <w:lang w:eastAsia="lt-LT"/>
              </w:rPr>
              <w:t xml:space="preserve"> (IELCA CEF </w:t>
            </w:r>
            <w:r>
              <w:rPr>
                <w:i/>
                <w:iCs/>
                <w:szCs w:val="24"/>
                <w:lang w:eastAsia="lt-LT"/>
              </w:rPr>
              <w:t>B1</w:t>
            </w:r>
            <w:r>
              <w:rPr>
                <w:i/>
                <w:iCs/>
                <w:color w:val="000000"/>
                <w:szCs w:val="24"/>
                <w:lang w:eastAsia="lt-LT"/>
              </w:rPr>
              <w:t>–</w:t>
            </w:r>
            <w:r>
              <w:rPr>
                <w:i/>
                <w:iCs/>
                <w:szCs w:val="24"/>
                <w:lang w:eastAsia="lt-LT"/>
              </w:rPr>
              <w:t>C2</w:t>
            </w:r>
            <w:r>
              <w:rPr>
                <w:iCs/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IELCA (B1–C2)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B1–C2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80–200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Mokymosi išteklių tinklas</w:t>
            </w:r>
          </w:p>
        </w:tc>
      </w:tr>
      <w:tr w:rsidR="00FB10EE">
        <w:trPr>
          <w:trHeight w:val="61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16.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val="fr-FR" w:eastAsia="lt-LT"/>
              </w:rPr>
            </w:pPr>
            <w:r>
              <w:rPr>
                <w:szCs w:val="24"/>
                <w:lang w:eastAsia="lt-LT"/>
              </w:rPr>
              <w:t xml:space="preserve">Tarptautinis užsienio kalbos egzaminas: </w:t>
            </w:r>
            <w:proofErr w:type="spellStart"/>
            <w:r>
              <w:rPr>
                <w:i/>
                <w:szCs w:val="24"/>
                <w:lang w:val="fr-FR" w:eastAsia="lt-LT"/>
              </w:rPr>
              <w:t>LanguageCert</w:t>
            </w:r>
            <w:proofErr w:type="spellEnd"/>
            <w:r>
              <w:rPr>
                <w:i/>
                <w:szCs w:val="24"/>
                <w:lang w:val="fr-FR" w:eastAsia="lt-LT"/>
              </w:rPr>
              <w:t xml:space="preserve"> IESOL</w:t>
            </w:r>
            <w:r>
              <w:rPr>
                <w:szCs w:val="24"/>
                <w:lang w:val="fr-FR" w:eastAsia="lt-LT"/>
              </w:rPr>
              <w:t xml:space="preserve">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(angl.</w:t>
            </w:r>
            <w:r>
              <w:rPr>
                <w:szCs w:val="24"/>
                <w:lang w:val="en-US" w:eastAsia="lt-LT"/>
              </w:rPr>
              <w:t xml:space="preserve"> </w:t>
            </w:r>
            <w:r>
              <w:rPr>
                <w:i/>
                <w:szCs w:val="24"/>
                <w:lang w:val="en-US" w:eastAsia="lt-LT"/>
              </w:rPr>
              <w:t xml:space="preserve">International Foreign language examination: </w:t>
            </w:r>
            <w:proofErr w:type="spellStart"/>
            <w:r>
              <w:rPr>
                <w:i/>
                <w:szCs w:val="24"/>
                <w:lang w:val="en-US" w:eastAsia="lt-LT"/>
              </w:rPr>
              <w:t>LanguageCert</w:t>
            </w:r>
            <w:proofErr w:type="spellEnd"/>
            <w:r>
              <w:rPr>
                <w:i/>
                <w:szCs w:val="24"/>
                <w:lang w:val="en-US" w:eastAsia="lt-LT"/>
              </w:rPr>
              <w:t xml:space="preserve"> IESOL</w:t>
            </w:r>
            <w:r>
              <w:rPr>
                <w:szCs w:val="24"/>
                <w:lang w:val="en-US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B1 </w:t>
            </w:r>
            <w:proofErr w:type="spellStart"/>
            <w:r>
              <w:rPr>
                <w:color w:val="000000"/>
                <w:szCs w:val="24"/>
                <w:lang w:eastAsia="lt-LT"/>
              </w:rPr>
              <w:t>Achiever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 IESOL   (</w:t>
            </w:r>
            <w:proofErr w:type="spellStart"/>
            <w:r>
              <w:rPr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  <w:lang w:val="en-US"/>
              </w:rPr>
              <w:t>B1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  <w:lang w:val="en-US"/>
              </w:rPr>
              <w:t>16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val="en-GB"/>
              </w:rPr>
            </w:pPr>
            <w:proofErr w:type="spellStart"/>
            <w:r>
              <w:rPr>
                <w:szCs w:val="24"/>
                <w:lang w:val="en-GB"/>
              </w:rPr>
              <w:t>LanguageCert</w:t>
            </w:r>
            <w:proofErr w:type="spellEnd"/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62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17.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Tarptautinis užsienio kalbos egzaminas: </w:t>
            </w:r>
            <w:proofErr w:type="spellStart"/>
            <w:r>
              <w:rPr>
                <w:i/>
                <w:szCs w:val="24"/>
                <w:lang w:eastAsia="lt-LT"/>
              </w:rPr>
              <w:t>LanguageCert</w:t>
            </w:r>
            <w:proofErr w:type="spellEnd"/>
            <w:r>
              <w:rPr>
                <w:i/>
                <w:szCs w:val="24"/>
                <w:lang w:eastAsia="lt-LT"/>
              </w:rPr>
              <w:t xml:space="preserve"> IESOL</w:t>
            </w:r>
            <w:r>
              <w:rPr>
                <w:szCs w:val="24"/>
                <w:lang w:eastAsia="lt-LT"/>
              </w:rPr>
              <w:t xml:space="preserve">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(angl. </w:t>
            </w:r>
            <w:r>
              <w:rPr>
                <w:i/>
                <w:szCs w:val="24"/>
                <w:lang w:eastAsia="lt-LT"/>
              </w:rPr>
              <w:t xml:space="preserve">International </w:t>
            </w:r>
            <w:r>
              <w:rPr>
                <w:i/>
                <w:szCs w:val="24"/>
                <w:lang w:val="en-US" w:eastAsia="lt-LT"/>
              </w:rPr>
              <w:t xml:space="preserve">Foreign language examination: </w:t>
            </w:r>
            <w:proofErr w:type="spellStart"/>
            <w:r>
              <w:rPr>
                <w:i/>
                <w:szCs w:val="24"/>
                <w:lang w:val="en-US" w:eastAsia="lt-LT"/>
              </w:rPr>
              <w:t>LanguageCert</w:t>
            </w:r>
            <w:proofErr w:type="spellEnd"/>
            <w:r>
              <w:rPr>
                <w:i/>
                <w:szCs w:val="24"/>
                <w:lang w:eastAsia="lt-LT"/>
              </w:rPr>
              <w:t xml:space="preserve"> IESOL</w:t>
            </w:r>
            <w:r>
              <w:rPr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ind w:firstLine="62"/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szCs w:val="24"/>
                <w:lang w:val="en-GB"/>
              </w:rPr>
              <w:t>B1 Achiever IESOL (High Pass)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26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val="en-GB"/>
              </w:rPr>
            </w:pPr>
            <w:proofErr w:type="spellStart"/>
            <w:r>
              <w:rPr>
                <w:szCs w:val="24"/>
                <w:lang w:val="en-GB"/>
              </w:rPr>
              <w:t>LanguageCert</w:t>
            </w:r>
            <w:proofErr w:type="spellEnd"/>
            <w:r>
              <w:rPr>
                <w:szCs w:val="24"/>
                <w:lang w:val="en-GB"/>
              </w:rPr>
              <w:t xml:space="preserve">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rPr>
                <w:szCs w:val="24"/>
                <w:lang w:eastAsia="lt-LT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18.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i/>
                <w:szCs w:val="24"/>
                <w:lang w:val="fr-FR"/>
              </w:rPr>
            </w:pPr>
            <w:proofErr w:type="spellStart"/>
            <w:r>
              <w:rPr>
                <w:szCs w:val="24"/>
                <w:lang w:val="fr-FR"/>
              </w:rPr>
              <w:t>Tarptautinis</w:t>
            </w:r>
            <w:proofErr w:type="spellEnd"/>
            <w:r>
              <w:rPr>
                <w:szCs w:val="24"/>
                <w:lang w:val="fr-FR"/>
              </w:rPr>
              <w:t xml:space="preserve"> </w:t>
            </w:r>
            <w:proofErr w:type="spellStart"/>
            <w:r>
              <w:rPr>
                <w:szCs w:val="24"/>
                <w:lang w:val="fr-FR"/>
              </w:rPr>
              <w:t>užsienio</w:t>
            </w:r>
            <w:proofErr w:type="spellEnd"/>
            <w:r>
              <w:rPr>
                <w:szCs w:val="24"/>
                <w:lang w:val="fr-FR"/>
              </w:rPr>
              <w:t xml:space="preserve"> </w:t>
            </w:r>
            <w:proofErr w:type="spellStart"/>
            <w:r>
              <w:rPr>
                <w:szCs w:val="24"/>
                <w:lang w:val="fr-FR"/>
              </w:rPr>
              <w:t>kalbos</w:t>
            </w:r>
            <w:proofErr w:type="spellEnd"/>
            <w:r>
              <w:rPr>
                <w:szCs w:val="24"/>
                <w:lang w:val="fr-FR"/>
              </w:rPr>
              <w:t xml:space="preserve"> </w:t>
            </w:r>
            <w:proofErr w:type="spellStart"/>
            <w:r>
              <w:rPr>
                <w:szCs w:val="24"/>
                <w:lang w:val="fr-FR"/>
              </w:rPr>
              <w:t>egzaminas</w:t>
            </w:r>
            <w:proofErr w:type="spellEnd"/>
            <w:r>
              <w:rPr>
                <w:szCs w:val="24"/>
                <w:lang w:val="fr-FR"/>
              </w:rPr>
              <w:t xml:space="preserve">: </w:t>
            </w:r>
            <w:proofErr w:type="spellStart"/>
            <w:r>
              <w:rPr>
                <w:i/>
                <w:szCs w:val="24"/>
                <w:lang w:val="fr-FR"/>
              </w:rPr>
              <w:t>LanguageCert</w:t>
            </w:r>
            <w:proofErr w:type="spellEnd"/>
            <w:r>
              <w:rPr>
                <w:i/>
                <w:szCs w:val="24"/>
                <w:lang w:val="fr-FR"/>
              </w:rPr>
              <w:t xml:space="preserve"> IESOL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val="en-GB"/>
              </w:rPr>
              <w:t>(</w:t>
            </w:r>
            <w:proofErr w:type="spellStart"/>
            <w:r>
              <w:rPr>
                <w:szCs w:val="24"/>
                <w:lang w:val="en-GB"/>
              </w:rPr>
              <w:t>angl.</w:t>
            </w:r>
            <w:proofErr w:type="spellEnd"/>
            <w:r>
              <w:rPr>
                <w:szCs w:val="24"/>
                <w:lang w:val="en-GB"/>
              </w:rPr>
              <w:t xml:space="preserve"> </w:t>
            </w:r>
            <w:r>
              <w:rPr>
                <w:i/>
                <w:szCs w:val="24"/>
                <w:lang w:val="en-GB"/>
              </w:rPr>
              <w:t xml:space="preserve">International Foreign language examination: </w:t>
            </w:r>
            <w:proofErr w:type="spellStart"/>
            <w:r>
              <w:rPr>
                <w:i/>
                <w:szCs w:val="24"/>
                <w:lang w:val="en-GB"/>
              </w:rPr>
              <w:t>LanguageCert</w:t>
            </w:r>
            <w:proofErr w:type="spellEnd"/>
            <w:r>
              <w:rPr>
                <w:i/>
                <w:szCs w:val="24"/>
                <w:lang w:val="en-GB"/>
              </w:rPr>
              <w:t xml:space="preserve"> IESOL</w:t>
            </w:r>
            <w:r>
              <w:rPr>
                <w:szCs w:val="24"/>
                <w:lang w:val="en-GB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B2 Communicator IESOL (Pass)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56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proofErr w:type="spellStart"/>
            <w:r>
              <w:rPr>
                <w:szCs w:val="24"/>
                <w:lang w:val="en-GB"/>
              </w:rPr>
              <w:t>LanguageCert</w:t>
            </w:r>
            <w:proofErr w:type="spellEnd"/>
            <w:r>
              <w:rPr>
                <w:szCs w:val="24"/>
                <w:lang w:val="en-GB"/>
              </w:rPr>
              <w:t xml:space="preserve"> </w:t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19.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textAlignment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Tarptautinis užsienio kalbos egzaminas: </w:t>
            </w:r>
            <w:proofErr w:type="spellStart"/>
            <w:r>
              <w:rPr>
                <w:i/>
                <w:szCs w:val="24"/>
                <w:lang w:eastAsia="lt-LT"/>
              </w:rPr>
              <w:t>LanguageCert</w:t>
            </w:r>
            <w:proofErr w:type="spellEnd"/>
            <w:r>
              <w:rPr>
                <w:i/>
                <w:szCs w:val="24"/>
                <w:lang w:eastAsia="lt-LT"/>
              </w:rPr>
              <w:t xml:space="preserve"> IESOL</w:t>
            </w:r>
            <w:r>
              <w:rPr>
                <w:szCs w:val="24"/>
                <w:lang w:eastAsia="lt-LT"/>
              </w:rPr>
              <w:t xml:space="preserve">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(angl. </w:t>
            </w:r>
            <w:r>
              <w:rPr>
                <w:i/>
                <w:szCs w:val="24"/>
                <w:lang w:val="en-GB" w:eastAsia="lt-LT"/>
              </w:rPr>
              <w:t xml:space="preserve">International Foreign language examination: </w:t>
            </w:r>
            <w:proofErr w:type="spellStart"/>
            <w:r>
              <w:rPr>
                <w:i/>
                <w:szCs w:val="24"/>
                <w:lang w:val="en-GB" w:eastAsia="lt-LT"/>
              </w:rPr>
              <w:t>LanguageCert</w:t>
            </w:r>
            <w:proofErr w:type="spellEnd"/>
            <w:r>
              <w:rPr>
                <w:i/>
                <w:szCs w:val="24"/>
                <w:lang w:val="en-GB" w:eastAsia="lt-LT"/>
              </w:rPr>
              <w:t xml:space="preserve"> IESOL</w:t>
            </w:r>
            <w:r>
              <w:rPr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 Communicator IESOL (</w:t>
            </w:r>
            <w:proofErr w:type="spellStart"/>
            <w:r>
              <w:rPr>
                <w:color w:val="000000"/>
                <w:szCs w:val="24"/>
                <w:lang w:eastAsia="lt-LT"/>
              </w:rPr>
              <w:t>High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color w:val="000000"/>
                <w:szCs w:val="24"/>
                <w:lang w:eastAsia="lt-LT"/>
              </w:rPr>
              <w:t>/</w:t>
            </w:r>
            <w:proofErr w:type="spellStart"/>
            <w:r>
              <w:rPr>
                <w:color w:val="000000"/>
                <w:szCs w:val="24"/>
                <w:lang w:eastAsia="lt-LT"/>
              </w:rPr>
              <w:t>Pass</w:t>
            </w:r>
            <w:proofErr w:type="spellEnd"/>
            <w:r>
              <w:rPr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96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proofErr w:type="spellStart"/>
            <w:r>
              <w:rPr>
                <w:szCs w:val="24"/>
                <w:lang w:val="en-GB"/>
              </w:rPr>
              <w:t>LanguageCert</w:t>
            </w:r>
            <w:proofErr w:type="spellEnd"/>
            <w:r>
              <w:rPr>
                <w:szCs w:val="24"/>
                <w:lang w:val="en-GB"/>
              </w:rPr>
              <w:t xml:space="preserve"> </w:t>
            </w:r>
          </w:p>
        </w:tc>
      </w:tr>
      <w:tr w:rsidR="00FB10EE">
        <w:trPr>
          <w:trHeight w:val="76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20.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Tarptautinis užsienio kalbos egzaminas: </w:t>
            </w:r>
            <w:proofErr w:type="spellStart"/>
            <w:r>
              <w:rPr>
                <w:i/>
                <w:szCs w:val="24"/>
              </w:rPr>
              <w:t>LanguageCert</w:t>
            </w:r>
            <w:proofErr w:type="spellEnd"/>
            <w:r>
              <w:rPr>
                <w:i/>
                <w:szCs w:val="24"/>
              </w:rPr>
              <w:t xml:space="preserve"> IESOL</w:t>
            </w:r>
            <w:r>
              <w:rPr>
                <w:szCs w:val="24"/>
              </w:rPr>
              <w:t xml:space="preserve">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(</w:t>
            </w:r>
            <w:proofErr w:type="spellStart"/>
            <w:r>
              <w:rPr>
                <w:szCs w:val="24"/>
                <w:lang w:val="en-GB"/>
              </w:rPr>
              <w:t>angl.</w:t>
            </w:r>
            <w:proofErr w:type="spellEnd"/>
            <w:r>
              <w:rPr>
                <w:szCs w:val="24"/>
                <w:lang w:val="en-GB"/>
              </w:rPr>
              <w:t xml:space="preserve"> </w:t>
            </w:r>
            <w:r>
              <w:rPr>
                <w:i/>
                <w:szCs w:val="24"/>
                <w:lang w:val="en-GB"/>
              </w:rPr>
              <w:t xml:space="preserve">International Foreign language examination: </w:t>
            </w:r>
            <w:proofErr w:type="spellStart"/>
            <w:r>
              <w:rPr>
                <w:i/>
                <w:szCs w:val="24"/>
                <w:lang w:val="en-GB"/>
              </w:rPr>
              <w:t>LanguageCert</w:t>
            </w:r>
            <w:proofErr w:type="spellEnd"/>
            <w:r>
              <w:rPr>
                <w:i/>
                <w:szCs w:val="24"/>
                <w:lang w:val="en-GB"/>
              </w:rPr>
              <w:t xml:space="preserve"> IESOL</w:t>
            </w:r>
            <w:r>
              <w:rPr>
                <w:szCs w:val="24"/>
                <w:lang w:val="en-GB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C1 Expert IESOL  (High Pass/Pass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textAlignment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val="en-GB"/>
              </w:rPr>
            </w:pPr>
            <w:proofErr w:type="spellStart"/>
            <w:r>
              <w:rPr>
                <w:szCs w:val="24"/>
                <w:lang w:val="en-GB"/>
              </w:rPr>
              <w:t>LanguageCert</w:t>
            </w:r>
            <w:proofErr w:type="spellEnd"/>
            <w:r>
              <w:rPr>
                <w:szCs w:val="24"/>
                <w:lang w:val="en-GB"/>
              </w:rPr>
              <w:t xml:space="preserve"> </w:t>
            </w: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21.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Tarptautinis užsienio kalbos egzaminas: </w:t>
            </w:r>
            <w:proofErr w:type="spellStart"/>
            <w:r>
              <w:rPr>
                <w:i/>
                <w:szCs w:val="24"/>
              </w:rPr>
              <w:t>LanguageCert</w:t>
            </w:r>
            <w:proofErr w:type="spellEnd"/>
            <w:r>
              <w:rPr>
                <w:i/>
                <w:szCs w:val="24"/>
              </w:rPr>
              <w:t xml:space="preserve"> IESOL</w:t>
            </w:r>
            <w:r>
              <w:rPr>
                <w:szCs w:val="24"/>
              </w:rPr>
              <w:t xml:space="preserve">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spacing w:line="276" w:lineRule="auto"/>
              <w:rPr>
                <w:szCs w:val="24"/>
                <w:lang w:val="en-GB"/>
              </w:rPr>
            </w:pPr>
            <w:r>
              <w:rPr>
                <w:szCs w:val="24"/>
              </w:rPr>
              <w:t xml:space="preserve">(angl. </w:t>
            </w:r>
            <w:r>
              <w:rPr>
                <w:i/>
                <w:szCs w:val="24"/>
                <w:lang w:val="en-GB"/>
              </w:rPr>
              <w:t xml:space="preserve">International Foreign language examination: </w:t>
            </w:r>
            <w:proofErr w:type="spellStart"/>
            <w:r>
              <w:rPr>
                <w:i/>
                <w:szCs w:val="24"/>
                <w:lang w:val="en-GB"/>
              </w:rPr>
              <w:t>LanguageCert</w:t>
            </w:r>
            <w:proofErr w:type="spellEnd"/>
            <w:r>
              <w:rPr>
                <w:i/>
                <w:szCs w:val="24"/>
                <w:lang w:val="en-GB"/>
              </w:rPr>
              <w:t xml:space="preserve"> IESOL)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suppressAutoHyphens/>
              <w:textAlignment w:val="center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C2 Mastery IESOL (High Pass/Pass)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100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i/>
                <w:szCs w:val="24"/>
                <w:lang w:val="en-GB"/>
              </w:rPr>
            </w:pPr>
            <w:proofErr w:type="spellStart"/>
            <w:r>
              <w:rPr>
                <w:szCs w:val="24"/>
                <w:lang w:val="en-GB"/>
              </w:rPr>
              <w:t>LanguageCert</w:t>
            </w:r>
            <w:proofErr w:type="spellEnd"/>
          </w:p>
        </w:tc>
      </w:tr>
      <w:tr w:rsidR="00FB10EE">
        <w:trPr>
          <w:trHeight w:val="13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22.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Prancūzų kalbos mokėjimo </w:t>
            </w:r>
            <w:r>
              <w:rPr>
                <w:color w:val="000000"/>
                <w:szCs w:val="24"/>
                <w:lang w:eastAsia="lt-LT"/>
              </w:rPr>
              <w:t>diplomas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</w:t>
            </w:r>
            <w:proofErr w:type="spellStart"/>
            <w:r>
              <w:rPr>
                <w:szCs w:val="24"/>
                <w:lang w:eastAsia="lt-LT"/>
              </w:rPr>
              <w:t>pranc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. </w:t>
            </w:r>
            <w:r>
              <w:rPr>
                <w:i/>
                <w:iCs/>
                <w:color w:val="000000"/>
                <w:szCs w:val="24"/>
                <w:lang w:val="fr-LU" w:eastAsia="lt-LT"/>
              </w:rPr>
              <w:t>Diplôme d'études en langue française</w:t>
            </w:r>
            <w:r>
              <w:rPr>
                <w:color w:val="000000"/>
                <w:szCs w:val="24"/>
                <w:lang w:val="fr-LU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DELF B1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50–100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Prancūzų institutas Lietuvoje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23.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Prancūzų kalbos mokėjimo diplomas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</w:t>
            </w:r>
            <w:proofErr w:type="spellStart"/>
            <w:r>
              <w:rPr>
                <w:color w:val="000000"/>
                <w:szCs w:val="24"/>
                <w:lang w:eastAsia="lt-LT"/>
              </w:rPr>
              <w:t>pranc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.  </w:t>
            </w:r>
            <w:r>
              <w:rPr>
                <w:i/>
                <w:iCs/>
                <w:color w:val="000000"/>
                <w:szCs w:val="24"/>
                <w:lang w:val="fr-LU" w:eastAsia="lt-LT"/>
              </w:rPr>
              <w:t>Diplôme d'études en langue française</w:t>
            </w:r>
            <w:r>
              <w:rPr>
                <w:color w:val="000000"/>
                <w:szCs w:val="24"/>
                <w:lang w:val="fr-LU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DELF B2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50–100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Prancūzų institutas Lietuvoje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24.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Aukštesnio lygio prancūzų kalbos mokėjimo diplomas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</w:t>
            </w:r>
            <w:proofErr w:type="spellStart"/>
            <w:r>
              <w:rPr>
                <w:color w:val="000000"/>
                <w:szCs w:val="24"/>
                <w:lang w:eastAsia="lt-LT"/>
              </w:rPr>
              <w:t>pranc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. </w:t>
            </w:r>
            <w:r>
              <w:rPr>
                <w:i/>
                <w:iCs/>
                <w:color w:val="000000"/>
                <w:szCs w:val="24"/>
                <w:lang w:val="fr-LU" w:eastAsia="lt-LT"/>
              </w:rPr>
              <w:t>Diplôme approfondi de langue française</w:t>
            </w:r>
            <w:r>
              <w:rPr>
                <w:color w:val="000000"/>
                <w:szCs w:val="24"/>
                <w:lang w:val="fr-LU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DALF C1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50–100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Prancūzų institutas Lietuvoje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25.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Aukštesnio lygio prancūzų kalbos mokėjimo diplomas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</w:t>
            </w:r>
            <w:proofErr w:type="spellStart"/>
            <w:r>
              <w:rPr>
                <w:color w:val="000000"/>
                <w:szCs w:val="24"/>
                <w:lang w:eastAsia="lt-LT"/>
              </w:rPr>
              <w:t>pranc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. </w:t>
            </w:r>
            <w:r>
              <w:rPr>
                <w:i/>
                <w:iCs/>
                <w:color w:val="000000"/>
                <w:szCs w:val="24"/>
                <w:lang w:val="la-Latn" w:eastAsia="lt-LT"/>
              </w:rPr>
              <w:t xml:space="preserve">Diplôme approfondi </w:t>
            </w:r>
            <w:r>
              <w:rPr>
                <w:i/>
                <w:iCs/>
                <w:color w:val="000000"/>
                <w:szCs w:val="24"/>
                <w:lang w:val="la-Latn" w:eastAsia="lt-LT"/>
              </w:rPr>
              <w:t>de langue française</w:t>
            </w:r>
            <w:r>
              <w:rPr>
                <w:color w:val="000000"/>
                <w:szCs w:val="24"/>
                <w:lang w:val="la-Latn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DALF C2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C2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50–100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Prancūzų institutas Lietuvoje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26.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Prancūzų kalbos žinių patikrinimo testas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</w:t>
            </w:r>
            <w:proofErr w:type="spellStart"/>
            <w:r>
              <w:rPr>
                <w:color w:val="000000"/>
                <w:szCs w:val="24"/>
                <w:lang w:eastAsia="lt-LT"/>
              </w:rPr>
              <w:t>pranc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. </w:t>
            </w:r>
            <w:r>
              <w:rPr>
                <w:i/>
                <w:iCs/>
                <w:color w:val="000000"/>
                <w:szCs w:val="24"/>
                <w:lang w:val="fr-LU" w:eastAsia="lt-LT"/>
              </w:rPr>
              <w:t>Test de connaissance du français</w:t>
            </w:r>
            <w:r>
              <w:rPr>
                <w:color w:val="000000"/>
                <w:szCs w:val="24"/>
                <w:lang w:val="fr-LU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TCF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A1–C2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B1–C2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Prancūzų institutas Lietuvoje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212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27.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  <w:p w:rsidR="00FB10EE" w:rsidRDefault="00FB10EE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  <w:p w:rsidR="00FB10EE" w:rsidRDefault="00FB10EE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  <w:p w:rsidR="00FB10EE" w:rsidRDefault="00FB10EE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  <w:p w:rsidR="00FB10EE" w:rsidRDefault="00FB10EE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Vokietijos Kultūros ministrų konferencijos antrosios pakopos vokiečių kalbos diplomas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(vok. </w:t>
            </w:r>
            <w:r>
              <w:rPr>
                <w:i/>
                <w:iCs/>
                <w:color w:val="000000"/>
                <w:szCs w:val="24"/>
                <w:lang w:val="de-DE" w:eastAsia="lt-LT"/>
              </w:rPr>
              <w:t>Das Deutsche Sprachdiplom II der Kultusministerkonferenz</w:t>
            </w:r>
            <w:r>
              <w:rPr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DSD II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B2–C1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B2–C1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62"/>
              <w:textAlignment w:val="center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Centrinė užsienio švietimo sistemos valdyba  (</w:t>
            </w:r>
            <w:proofErr w:type="spellStart"/>
            <w:r>
              <w:rPr>
                <w:color w:val="000000"/>
                <w:szCs w:val="24"/>
                <w:lang w:eastAsia="lt-LT"/>
              </w:rPr>
              <w:t>ZfA</w:t>
            </w:r>
            <w:proofErr w:type="spellEnd"/>
            <w:r>
              <w:rPr>
                <w:color w:val="000000"/>
                <w:szCs w:val="24"/>
                <w:lang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28.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Vokietijos </w:t>
            </w:r>
            <w:r>
              <w:rPr>
                <w:color w:val="000000"/>
                <w:szCs w:val="24"/>
                <w:lang w:eastAsia="lt-LT"/>
              </w:rPr>
              <w:t>Kultūros ministrų konferencijos pirmosios pakopos vokiečių kalbos diplomas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(vok. </w:t>
            </w:r>
            <w:r>
              <w:rPr>
                <w:i/>
                <w:iCs/>
                <w:color w:val="000000"/>
                <w:szCs w:val="24"/>
                <w:lang w:val="de-DE" w:eastAsia="lt-LT"/>
              </w:rPr>
              <w:t>Das Deutsche Sprachdiplom I der Kultusministerkonferenz</w:t>
            </w:r>
            <w:r>
              <w:rPr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DSD I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A2–B1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B1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Centrinė užsienio švietimo sistemos valdyba  (</w:t>
            </w:r>
            <w:proofErr w:type="spellStart"/>
            <w:r>
              <w:rPr>
                <w:color w:val="000000"/>
                <w:szCs w:val="24"/>
                <w:lang w:eastAsia="lt-LT"/>
              </w:rPr>
              <w:t>ZfA</w:t>
            </w:r>
            <w:proofErr w:type="spellEnd"/>
            <w:r>
              <w:rPr>
                <w:color w:val="000000"/>
                <w:szCs w:val="24"/>
                <w:lang w:eastAsia="lt-LT"/>
              </w:rPr>
              <w:t>)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29.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B1 lygio </w:t>
            </w:r>
            <w:proofErr w:type="spellStart"/>
            <w:r>
              <w:rPr>
                <w:color w:val="000000"/>
                <w:szCs w:val="24"/>
                <w:lang w:eastAsia="lt-LT"/>
              </w:rPr>
              <w:t>Goethe’s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 instituto pažymėjimas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(vok.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Goethe-Zertifikat</w:t>
            </w:r>
            <w:proofErr w:type="spellEnd"/>
            <w:r>
              <w:rPr>
                <w:i/>
                <w:iCs/>
                <w:color w:val="000000"/>
                <w:szCs w:val="24"/>
                <w:lang w:eastAsia="lt-LT"/>
              </w:rPr>
              <w:t xml:space="preserve"> B1</w:t>
            </w:r>
            <w:r>
              <w:rPr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rFonts w:ascii="Times Roman" w:hAnsi="Times Roman"/>
                <w:color w:val="000000"/>
                <w:szCs w:val="24"/>
                <w:lang w:val="de-DE" w:eastAsia="lt-LT"/>
              </w:rPr>
              <w:t>Goethe-Zertifikat</w:t>
            </w:r>
            <w:r>
              <w:rPr>
                <w:rFonts w:ascii="Times Roman" w:hAnsi="Times Roman"/>
                <w:color w:val="000000"/>
                <w:szCs w:val="24"/>
                <w:lang w:eastAsia="lt-LT"/>
              </w:rPr>
              <w:t xml:space="preserve"> B1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240–400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val="de-DE" w:eastAsia="lt-LT"/>
              </w:rPr>
              <w:t>Goethe-Institut</w:t>
            </w:r>
            <w:r>
              <w:rPr>
                <w:color w:val="000000"/>
                <w:szCs w:val="24"/>
                <w:lang w:eastAsia="lt-LT"/>
              </w:rPr>
              <w:t xml:space="preserve"> Vilnius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30.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B2 lygio </w:t>
            </w:r>
            <w:proofErr w:type="spellStart"/>
            <w:r>
              <w:rPr>
                <w:color w:val="000000"/>
                <w:szCs w:val="24"/>
                <w:lang w:eastAsia="lt-LT"/>
              </w:rPr>
              <w:t>Goethe’s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 instituto pažymėjimas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(vok. </w:t>
            </w:r>
            <w:proofErr w:type="spellStart"/>
            <w:r>
              <w:rPr>
                <w:i/>
                <w:iCs/>
                <w:color w:val="000000"/>
                <w:szCs w:val="24"/>
                <w:lang w:eastAsia="lt-LT"/>
              </w:rPr>
              <w:t>Goethe-Zertifikat</w:t>
            </w:r>
            <w:proofErr w:type="spellEnd"/>
            <w:r>
              <w:rPr>
                <w:i/>
                <w:iCs/>
                <w:color w:val="000000"/>
                <w:szCs w:val="24"/>
                <w:lang w:eastAsia="lt-LT"/>
              </w:rPr>
              <w:t xml:space="preserve"> B2</w:t>
            </w:r>
            <w:r>
              <w:rPr>
                <w:color w:val="000000"/>
                <w:szCs w:val="24"/>
                <w:lang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rFonts w:ascii="Times Roman" w:hAnsi="Times Roman"/>
                <w:color w:val="000000"/>
                <w:szCs w:val="24"/>
                <w:lang w:val="de-DE" w:eastAsia="lt-LT"/>
              </w:rPr>
              <w:t>Goethe-Zertifikat</w:t>
            </w:r>
            <w:r>
              <w:rPr>
                <w:rFonts w:ascii="Times Roman" w:hAnsi="Times Roman"/>
                <w:color w:val="000000"/>
                <w:szCs w:val="24"/>
                <w:lang w:eastAsia="lt-LT"/>
              </w:rPr>
              <w:t xml:space="preserve"> B</w:t>
            </w:r>
            <w:r>
              <w:rPr>
                <w:szCs w:val="24"/>
                <w:lang w:eastAsia="lt-LT"/>
              </w:rPr>
              <w:t>2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1E6E18">
            <w:pPr>
              <w:suppressAutoHyphens/>
              <w:textAlignment w:val="center"/>
              <w:rPr>
                <w:color w:val="000000"/>
                <w:szCs w:val="24"/>
                <w:lang w:val="it-IT"/>
              </w:rPr>
            </w:pPr>
            <w:r>
              <w:rPr>
                <w:color w:val="000000"/>
                <w:szCs w:val="24"/>
              </w:rPr>
              <w:t>Iki</w:t>
            </w:r>
            <w:r>
              <w:rPr>
                <w:color w:val="000000"/>
                <w:szCs w:val="24"/>
                <w:lang w:val="it-IT"/>
              </w:rPr>
              <w:t xml:space="preserve"> 2018 m.</w:t>
            </w:r>
          </w:p>
          <w:p w:rsidR="00FB10EE" w:rsidRDefault="001E6E18">
            <w:pPr>
              <w:suppressAutoHyphens/>
              <w:textAlignment w:val="center"/>
              <w:rPr>
                <w:color w:val="000000"/>
                <w:szCs w:val="24"/>
                <w:lang w:val="it-IT"/>
              </w:rPr>
            </w:pPr>
            <w:r>
              <w:rPr>
                <w:color w:val="000000"/>
                <w:szCs w:val="24"/>
                <w:lang w:val="it-IT"/>
              </w:rPr>
              <w:t>gruodžio</w:t>
            </w:r>
            <w:r>
              <w:rPr>
                <w:color w:val="000000"/>
                <w:szCs w:val="24"/>
                <w:lang w:val="it-IT"/>
              </w:rPr>
              <w:t xml:space="preserve"> 31 d.</w:t>
            </w:r>
          </w:p>
          <w:p w:rsidR="00FB10EE" w:rsidRDefault="001E6E18">
            <w:pPr>
              <w:suppressAutoHyphens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60–100</w:t>
            </w:r>
          </w:p>
          <w:p w:rsidR="00FB10EE" w:rsidRDefault="00FB10EE">
            <w:pPr>
              <w:suppressAutoHyphens/>
              <w:textAlignment w:val="center"/>
              <w:rPr>
                <w:color w:val="000000"/>
                <w:szCs w:val="24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  <w:lang w:val="it-IT"/>
              </w:rPr>
              <w:t>Nuo 2019 m. sausio 1 d. 240-400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val="de-DE" w:eastAsia="lt-LT"/>
              </w:rPr>
              <w:t>Goethe-Institut</w:t>
            </w:r>
            <w:r>
              <w:rPr>
                <w:color w:val="000000"/>
                <w:szCs w:val="24"/>
                <w:lang w:eastAsia="lt-LT"/>
              </w:rPr>
              <w:t xml:space="preserve"> Vilnius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31.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C1 lygio </w:t>
            </w:r>
            <w:proofErr w:type="spellStart"/>
            <w:r>
              <w:rPr>
                <w:color w:val="000000"/>
                <w:szCs w:val="24"/>
                <w:lang w:eastAsia="lt-LT"/>
              </w:rPr>
              <w:t>Goethe’s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 instituto pažymėjimas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(vok. </w:t>
            </w:r>
            <w:proofErr w:type="spellStart"/>
            <w:r>
              <w:rPr>
                <w:i/>
                <w:color w:val="000000"/>
                <w:szCs w:val="24"/>
                <w:lang w:eastAsia="lt-LT"/>
              </w:rPr>
              <w:t>Goethe-Zertifikat</w:t>
            </w:r>
            <w:proofErr w:type="spellEnd"/>
            <w:r>
              <w:rPr>
                <w:i/>
                <w:color w:val="000000"/>
                <w:szCs w:val="24"/>
                <w:lang w:eastAsia="lt-LT"/>
              </w:rPr>
              <w:t xml:space="preserve"> C1)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val="de-DE" w:eastAsia="lt-LT"/>
              </w:rPr>
              <w:t>Goethe-Zertifikat</w:t>
            </w:r>
            <w:r>
              <w:rPr>
                <w:color w:val="000000"/>
                <w:szCs w:val="24"/>
                <w:lang w:eastAsia="lt-LT"/>
              </w:rPr>
              <w:t xml:space="preserve"> C1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60–100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color w:val="000000"/>
                <w:szCs w:val="24"/>
                <w:lang w:val="de-DE" w:eastAsia="lt-LT"/>
              </w:rPr>
            </w:pPr>
            <w:r>
              <w:rPr>
                <w:color w:val="000000"/>
                <w:szCs w:val="24"/>
                <w:lang w:val="de-DE" w:eastAsia="lt-LT"/>
              </w:rPr>
              <w:t>Goethe-Institut Vilnius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13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32.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C2 lygio </w:t>
            </w:r>
            <w:proofErr w:type="spellStart"/>
            <w:r>
              <w:rPr>
                <w:color w:val="000000"/>
                <w:szCs w:val="24"/>
                <w:lang w:eastAsia="lt-LT"/>
              </w:rPr>
              <w:t>Goethe’s</w:t>
            </w:r>
            <w:proofErr w:type="spellEnd"/>
            <w:r>
              <w:rPr>
                <w:color w:val="000000"/>
                <w:szCs w:val="24"/>
                <w:lang w:eastAsia="lt-LT"/>
              </w:rPr>
              <w:t xml:space="preserve"> instituto pažymėjimas: Didysis vokiečių kalbos diplomas 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(vok. </w:t>
            </w:r>
            <w:r>
              <w:rPr>
                <w:i/>
                <w:iCs/>
                <w:color w:val="000000"/>
                <w:szCs w:val="24"/>
                <w:lang w:val="de-DE" w:eastAsia="lt-LT"/>
              </w:rPr>
              <w:t>Goethe-Zertifikat C2: Großes Deutsches Sprachdiplom</w:t>
            </w:r>
            <w:r>
              <w:rPr>
                <w:color w:val="000000"/>
                <w:szCs w:val="24"/>
                <w:lang w:val="de-DE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val="de-DE" w:eastAsia="lt-LT"/>
              </w:rPr>
              <w:t>Goethe-Zertifikat</w:t>
            </w:r>
            <w:r>
              <w:rPr>
                <w:color w:val="000000"/>
                <w:szCs w:val="24"/>
                <w:lang w:eastAsia="lt-LT"/>
              </w:rPr>
              <w:t xml:space="preserve"> C2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C2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240–400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val="de-DE" w:eastAsia="lt-LT"/>
              </w:rPr>
              <w:t>Goethe-Institut</w:t>
            </w:r>
            <w:r>
              <w:rPr>
                <w:color w:val="000000"/>
                <w:szCs w:val="24"/>
                <w:lang w:eastAsia="lt-LT"/>
              </w:rPr>
              <w:t xml:space="preserve"> Vilnius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</w:tc>
      </w:tr>
      <w:tr w:rsidR="00FB10EE">
        <w:trPr>
          <w:trHeight w:val="144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33.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Vokiečių kaip užsienio kalbos testas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(vok. </w:t>
            </w:r>
            <w:r>
              <w:rPr>
                <w:i/>
                <w:iCs/>
                <w:color w:val="000000"/>
                <w:szCs w:val="24"/>
                <w:lang w:val="de-DE" w:eastAsia="lt-LT"/>
              </w:rPr>
              <w:t xml:space="preserve">Der </w:t>
            </w:r>
            <w:r>
              <w:rPr>
                <w:i/>
                <w:iCs/>
                <w:color w:val="000000"/>
                <w:szCs w:val="24"/>
                <w:lang w:val="de-DE" w:eastAsia="lt-LT"/>
              </w:rPr>
              <w:t>Test Deutsch als Fremdsprache</w:t>
            </w:r>
            <w:r>
              <w:rPr>
                <w:color w:val="000000"/>
                <w:szCs w:val="24"/>
                <w:lang w:val="de-DE" w:eastAsia="lt-LT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rPr>
                <w:szCs w:val="24"/>
                <w:lang w:val="de-DE" w:eastAsia="lt-LT"/>
              </w:rPr>
            </w:pPr>
            <w:proofErr w:type="spellStart"/>
            <w:r>
              <w:rPr>
                <w:color w:val="000000"/>
                <w:szCs w:val="24"/>
                <w:lang w:val="de-DE" w:eastAsia="lt-LT"/>
              </w:rPr>
              <w:t>TestDaf</w:t>
            </w:r>
            <w:proofErr w:type="spellEnd"/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overflowPunct w:val="0"/>
              <w:textAlignment w:val="baseline"/>
              <w:rPr>
                <w:szCs w:val="24"/>
                <w:lang w:val="de-DE" w:eastAsia="lt-LT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B2–C1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Nuo TDN 3 iki</w:t>
            </w: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FB10EE">
            <w:pPr>
              <w:ind w:firstLine="48"/>
              <w:rPr>
                <w:szCs w:val="24"/>
                <w:lang w:eastAsia="lt-LT"/>
              </w:rPr>
            </w:pPr>
          </w:p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TDN 5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EE" w:rsidRDefault="00FB10EE">
            <w:pPr>
              <w:rPr>
                <w:sz w:val="8"/>
                <w:szCs w:val="8"/>
              </w:rPr>
            </w:pPr>
          </w:p>
          <w:p w:rsidR="00FB10EE" w:rsidRDefault="001E6E18">
            <w:pPr>
              <w:textAlignment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Vytauto Didžiojo universiteto Užsienio kalbų, literatūros ir vertimo studijų katedra</w:t>
            </w:r>
          </w:p>
        </w:tc>
      </w:tr>
    </w:tbl>
    <w:p w:rsidR="00FB10EE" w:rsidRDefault="00FB10EE">
      <w:pPr>
        <w:rPr>
          <w:szCs w:val="24"/>
        </w:rPr>
      </w:pPr>
    </w:p>
    <w:p w:rsidR="00FB10EE" w:rsidRDefault="001E6E18">
      <w:pPr>
        <w:jc w:val="center"/>
        <w:textAlignment w:val="center"/>
      </w:pPr>
      <w:r>
        <w:rPr>
          <w:szCs w:val="24"/>
          <w:lang w:eastAsia="lt-LT"/>
        </w:rPr>
        <w:t>______________</w:t>
      </w:r>
    </w:p>
    <w:p w:rsidR="00FB10EE" w:rsidRDefault="001E6E18">
      <w:pPr>
        <w:tabs>
          <w:tab w:val="center" w:pos="4986"/>
          <w:tab w:val="right" w:pos="9972"/>
        </w:tabs>
      </w:pPr>
    </w:p>
    <w:p w:rsidR="001E6E18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ind w:left="4820" w:hanging="1418"/>
        <w:textAlignment w:val="center"/>
        <w:sectPr w:rsidR="001E6E18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FB10EE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ind w:left="4820" w:hanging="1418"/>
        <w:textAlignment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Tarptautinių užsienio kalbų egzaminų įvertinimų </w:t>
      </w:r>
    </w:p>
    <w:p w:rsidR="00FB10EE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ind w:left="4820" w:hanging="1418"/>
        <w:textAlignment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įskaitymo ir atitikmenų valstybinių užsienio </w:t>
      </w:r>
    </w:p>
    <w:p w:rsidR="00FB10EE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ind w:left="4820" w:hanging="1418"/>
        <w:textAlignment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kalbų brandos egzaminų </w:t>
      </w:r>
      <w:proofErr w:type="spellStart"/>
      <w:r>
        <w:rPr>
          <w:rFonts w:eastAsia="Calibri"/>
          <w:color w:val="000000"/>
          <w:szCs w:val="24"/>
        </w:rPr>
        <w:t>įvertinimams</w:t>
      </w:r>
      <w:proofErr w:type="spellEnd"/>
      <w:r>
        <w:rPr>
          <w:rFonts w:eastAsia="Calibri"/>
          <w:color w:val="000000"/>
          <w:szCs w:val="24"/>
        </w:rPr>
        <w:t xml:space="preserve"> nustatymo </w:t>
      </w:r>
    </w:p>
    <w:p w:rsidR="00FB10EE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ind w:left="4820" w:hanging="1418"/>
        <w:textAlignment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tvarkos aprašo</w:t>
      </w:r>
    </w:p>
    <w:p w:rsidR="00FB10EE" w:rsidRDefault="001E6E18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spacing w:line="278" w:lineRule="auto"/>
        <w:ind w:left="4820" w:hanging="1418"/>
        <w:jc w:val="both"/>
        <w:textAlignment w:val="center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2</w:t>
      </w:r>
      <w:r>
        <w:rPr>
          <w:rFonts w:eastAsia="Calibri"/>
          <w:color w:val="000000"/>
          <w:szCs w:val="24"/>
        </w:rPr>
        <w:t xml:space="preserve"> priedas</w:t>
      </w:r>
    </w:p>
    <w:p w:rsidR="00FB10EE" w:rsidRDefault="00FB10EE">
      <w:pPr>
        <w:keepLines/>
        <w:tabs>
          <w:tab w:val="left" w:pos="1304"/>
          <w:tab w:val="left" w:pos="1457"/>
          <w:tab w:val="left" w:pos="1604"/>
          <w:tab w:val="left" w:pos="1757"/>
        </w:tabs>
        <w:suppressAutoHyphens/>
        <w:overflowPunct w:val="0"/>
        <w:spacing w:line="278" w:lineRule="auto"/>
        <w:ind w:firstLine="60"/>
        <w:textAlignment w:val="center"/>
        <w:rPr>
          <w:rFonts w:eastAsia="Calibri"/>
          <w:color w:val="000000"/>
          <w:szCs w:val="24"/>
        </w:rPr>
      </w:pPr>
    </w:p>
    <w:p w:rsidR="00FB10EE" w:rsidRDefault="001E6E18">
      <w:pPr>
        <w:keepLines/>
        <w:suppressAutoHyphens/>
        <w:overflowPunct w:val="0"/>
        <w:spacing w:line="278" w:lineRule="auto"/>
        <w:jc w:val="center"/>
        <w:textAlignment w:val="center"/>
        <w:rPr>
          <w:rFonts w:eastAsia="Calibri"/>
          <w:b/>
          <w:bCs/>
          <w:caps/>
          <w:color w:val="000000"/>
          <w:szCs w:val="24"/>
        </w:rPr>
      </w:pPr>
      <w:r>
        <w:rPr>
          <w:rFonts w:eastAsia="Calibri"/>
          <w:b/>
          <w:bCs/>
          <w:caps/>
          <w:color w:val="000000"/>
          <w:szCs w:val="24"/>
        </w:rPr>
        <w:t>TARPTAUTINIŲ UŽSIENIO KALBŲ EGZAMINŲ ĮVERTINIMŲ ATITIKMENYS ATITINKAMŲ VALSTYBINIŲ UŽSIENIO KALBŲ BRANDOS EGZAMINŲ ĮVERTINIMAMS</w:t>
      </w:r>
    </w:p>
    <w:p w:rsidR="00FB10EE" w:rsidRDefault="00FB10EE">
      <w:pPr>
        <w:suppressAutoHyphens/>
        <w:overflowPunct w:val="0"/>
        <w:ind w:firstLine="312"/>
        <w:jc w:val="both"/>
        <w:textAlignment w:val="center"/>
        <w:rPr>
          <w:color w:val="000000"/>
          <w:szCs w:val="24"/>
        </w:rPr>
      </w:pPr>
    </w:p>
    <w:p w:rsidR="00FB10EE" w:rsidRDefault="00FB10EE">
      <w:pPr>
        <w:keepLines/>
        <w:suppressAutoHyphens/>
        <w:spacing w:line="278" w:lineRule="auto"/>
        <w:ind w:left="851"/>
        <w:textAlignment w:val="center"/>
        <w:rPr>
          <w:szCs w:val="24"/>
        </w:rPr>
      </w:pPr>
    </w:p>
    <w:p w:rsidR="00FB10EE" w:rsidRDefault="00FB10EE">
      <w:pPr>
        <w:keepLines/>
        <w:suppressAutoHyphens/>
        <w:spacing w:line="278" w:lineRule="auto"/>
        <w:ind w:left="851" w:firstLine="62"/>
        <w:jc w:val="right"/>
        <w:textAlignment w:val="center"/>
        <w:rPr>
          <w:rFonts w:eastAsia="Calibri"/>
          <w:bCs/>
          <w:caps/>
          <w:color w:val="000000"/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1</w:t>
      </w:r>
      <w:r>
        <w:rPr>
          <w:color w:val="000000"/>
          <w:szCs w:val="24"/>
        </w:rPr>
        <w:t xml:space="preserve">. Kembridžo anglų kalbos egzaminas: profesionalų lygis (angl. </w:t>
      </w:r>
      <w:proofErr w:type="spellStart"/>
      <w:r>
        <w:rPr>
          <w:i/>
          <w:color w:val="000000"/>
          <w:szCs w:val="24"/>
        </w:rPr>
        <w:t>Cambridge</w:t>
      </w:r>
      <w:proofErr w:type="spellEnd"/>
      <w:r>
        <w:rPr>
          <w:i/>
          <w:color w:val="000000"/>
          <w:szCs w:val="24"/>
        </w:rPr>
        <w:t xml:space="preserve"> English </w:t>
      </w:r>
      <w:proofErr w:type="spellStart"/>
      <w:r>
        <w:rPr>
          <w:i/>
          <w:color w:val="000000"/>
          <w:szCs w:val="24"/>
        </w:rPr>
        <w:t>Qualifications</w:t>
      </w:r>
      <w:proofErr w:type="spellEnd"/>
      <w:r>
        <w:rPr>
          <w:i/>
          <w:color w:val="000000"/>
          <w:szCs w:val="24"/>
        </w:rPr>
        <w:t xml:space="preserve">: C2 </w:t>
      </w:r>
      <w:proofErr w:type="spellStart"/>
      <w:r>
        <w:rPr>
          <w:i/>
          <w:color w:val="000000"/>
          <w:szCs w:val="24"/>
        </w:rPr>
        <w:t>Proficiency</w:t>
      </w:r>
      <w:proofErr w:type="spellEnd"/>
      <w:r>
        <w:rPr>
          <w:color w:val="000000"/>
          <w:szCs w:val="24"/>
        </w:rPr>
        <w:t>):</w:t>
      </w: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bCs/>
          <w:color w:val="000000"/>
          <w:szCs w:val="24"/>
        </w:rPr>
        <w:t>1.1</w:t>
      </w:r>
      <w:r>
        <w:rPr>
          <w:bCs/>
          <w:color w:val="000000"/>
          <w:szCs w:val="24"/>
        </w:rPr>
        <w:t>. Tarptautinį užsienio kalbos egzaminą laikiusiesiems iki 2014 m. gruodžio 31 d.:</w:t>
      </w:r>
    </w:p>
    <w:p w:rsidR="00FB10EE" w:rsidRDefault="00FB10EE">
      <w:pPr>
        <w:overflowPunct w:val="0"/>
        <w:ind w:left="-284" w:right="2" w:firstLine="1418"/>
        <w:textAlignment w:val="baseline"/>
        <w:rPr>
          <w:szCs w:val="24"/>
        </w:rPr>
      </w:pPr>
    </w:p>
    <w:tbl>
      <w:tblPr>
        <w:tblW w:w="92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3119"/>
        <w:gridCol w:w="2613"/>
      </w:tblGrid>
      <w:tr w:rsidR="00FB10EE">
        <w:trPr>
          <w:trHeight w:val="60"/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6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left="-284"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 lygio pažymėjimas</w:t>
            </w:r>
          </w:p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(angl. </w:t>
            </w:r>
            <w:proofErr w:type="spellStart"/>
            <w:r>
              <w:rPr>
                <w:i/>
                <w:color w:val="000000"/>
                <w:szCs w:val="24"/>
              </w:rPr>
              <w:t>Level</w:t>
            </w:r>
            <w:proofErr w:type="spellEnd"/>
            <w:r>
              <w:rPr>
                <w:i/>
                <w:color w:val="000000"/>
                <w:szCs w:val="24"/>
              </w:rPr>
              <w:t xml:space="preserve"> C1 </w:t>
            </w:r>
            <w:proofErr w:type="spellStart"/>
            <w:r>
              <w:rPr>
                <w:i/>
                <w:color w:val="000000"/>
                <w:szCs w:val="24"/>
              </w:rPr>
              <w:t>Certificate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45–59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A, B, C </w:t>
            </w:r>
          </w:p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60–100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C2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100 </w:t>
            </w:r>
          </w:p>
        </w:tc>
      </w:tr>
    </w:tbl>
    <w:p w:rsidR="00FB10EE" w:rsidRDefault="001E6E18">
      <w:pPr>
        <w:overflowPunct w:val="0"/>
        <w:ind w:left="-284" w:right="2" w:firstLine="1418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bCs/>
          <w:color w:val="000000"/>
          <w:szCs w:val="24"/>
        </w:rPr>
        <w:t>1.2</w:t>
      </w:r>
      <w:r>
        <w:rPr>
          <w:bCs/>
          <w:color w:val="000000"/>
          <w:szCs w:val="24"/>
        </w:rPr>
        <w:t xml:space="preserve">. Tarptautinį užsienio kalbos egzaminą </w:t>
      </w:r>
      <w:r>
        <w:rPr>
          <w:bCs/>
          <w:color w:val="000000"/>
          <w:szCs w:val="24"/>
        </w:rPr>
        <w:t>laikiusiesiems nuo 2015 m. sausio 1 d.:</w:t>
      </w:r>
    </w:p>
    <w:p w:rsidR="00FB10EE" w:rsidRDefault="00FB10EE">
      <w:pPr>
        <w:overflowPunct w:val="0"/>
        <w:ind w:left="-284" w:right="2" w:firstLine="1418"/>
        <w:textAlignment w:val="baseline"/>
        <w:rPr>
          <w:szCs w:val="24"/>
        </w:rPr>
      </w:pPr>
    </w:p>
    <w:tbl>
      <w:tblPr>
        <w:tblW w:w="9781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9"/>
        <w:gridCol w:w="3180"/>
        <w:gridCol w:w="3402"/>
      </w:tblGrid>
      <w:tr w:rsidR="00FB10EE">
        <w:trPr>
          <w:trHeight w:val="60"/>
          <w:tblHeader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left="-284"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  <w:tblHeader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 lygio pažymėjimas</w:t>
            </w:r>
          </w:p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(angl. </w:t>
            </w:r>
            <w:proofErr w:type="spellStart"/>
            <w:r>
              <w:rPr>
                <w:i/>
                <w:color w:val="000000"/>
                <w:szCs w:val="24"/>
              </w:rPr>
              <w:t>Level</w:t>
            </w:r>
            <w:proofErr w:type="spellEnd"/>
            <w:r>
              <w:rPr>
                <w:i/>
                <w:color w:val="000000"/>
                <w:szCs w:val="24"/>
              </w:rPr>
              <w:t xml:space="preserve"> C1 </w:t>
            </w:r>
            <w:proofErr w:type="spellStart"/>
            <w:r>
              <w:rPr>
                <w:i/>
                <w:color w:val="000000"/>
                <w:szCs w:val="24"/>
              </w:rPr>
              <w:t>Certificate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180–199</w:t>
            </w:r>
          </w:p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A, B, C </w:t>
            </w:r>
          </w:p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200–230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C1, C2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left="-284" w:right="2" w:firstLine="1418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left="-284" w:right="2" w:firstLine="1418"/>
        <w:jc w:val="both"/>
        <w:textAlignment w:val="center"/>
        <w:rPr>
          <w:color w:val="000000"/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bCs/>
          <w:color w:val="000000"/>
          <w:szCs w:val="24"/>
        </w:rPr>
      </w:pPr>
      <w:r>
        <w:rPr>
          <w:color w:val="000000"/>
          <w:szCs w:val="24"/>
        </w:rPr>
        <w:t>2</w:t>
      </w:r>
      <w:r>
        <w:rPr>
          <w:color w:val="000000"/>
          <w:szCs w:val="24"/>
        </w:rPr>
        <w:t xml:space="preserve">. Kembridžo anglų kalbos egzaminas: pažengusiųjų lygis (angl. </w:t>
      </w:r>
      <w:proofErr w:type="spellStart"/>
      <w:r>
        <w:rPr>
          <w:i/>
          <w:color w:val="000000"/>
          <w:szCs w:val="24"/>
        </w:rPr>
        <w:t>Cambridge</w:t>
      </w:r>
      <w:proofErr w:type="spellEnd"/>
      <w:r>
        <w:rPr>
          <w:i/>
          <w:color w:val="000000"/>
          <w:szCs w:val="24"/>
        </w:rPr>
        <w:t xml:space="preserve"> English </w:t>
      </w:r>
      <w:proofErr w:type="spellStart"/>
      <w:r>
        <w:rPr>
          <w:i/>
          <w:color w:val="000000"/>
          <w:szCs w:val="24"/>
        </w:rPr>
        <w:t>Qualifications</w:t>
      </w:r>
      <w:proofErr w:type="spellEnd"/>
      <w:r>
        <w:rPr>
          <w:i/>
          <w:color w:val="000000"/>
          <w:szCs w:val="24"/>
        </w:rPr>
        <w:t xml:space="preserve">: C1 </w:t>
      </w:r>
      <w:proofErr w:type="spellStart"/>
      <w:r>
        <w:rPr>
          <w:i/>
          <w:color w:val="000000"/>
          <w:szCs w:val="24"/>
        </w:rPr>
        <w:t>Advanced</w:t>
      </w:r>
      <w:proofErr w:type="spellEnd"/>
      <w:r>
        <w:rPr>
          <w:color w:val="000000"/>
          <w:szCs w:val="24"/>
        </w:rPr>
        <w:t>):</w:t>
      </w:r>
    </w:p>
    <w:p w:rsidR="00FB10EE" w:rsidRDefault="001E6E18">
      <w:pPr>
        <w:suppressAutoHyphens/>
        <w:overflowPunct w:val="0"/>
        <w:spacing w:line="295" w:lineRule="auto"/>
        <w:ind w:firstLine="720"/>
        <w:jc w:val="both"/>
        <w:textAlignment w:val="center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2.1</w:t>
      </w:r>
      <w:r>
        <w:rPr>
          <w:bCs/>
          <w:color w:val="000000"/>
          <w:szCs w:val="24"/>
        </w:rPr>
        <w:t>. Tarptautinį užsienio kalbos egzaminą laikiusiesiems iki 2014 m. gruodžio 31 d.: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214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3119"/>
        <w:gridCol w:w="2613"/>
      </w:tblGrid>
      <w:tr w:rsidR="00FB10EE">
        <w:trPr>
          <w:trHeight w:val="60"/>
          <w:tblHeader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Tarptautinio </w:t>
            </w:r>
            <w:r>
              <w:rPr>
                <w:color w:val="000000"/>
                <w:szCs w:val="24"/>
              </w:rPr>
              <w:t>užsienio kalbos egzamino įvertinimas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6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left="-284"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 lygio pažymėjimas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(angl. </w:t>
            </w:r>
            <w:proofErr w:type="spellStart"/>
            <w:r>
              <w:rPr>
                <w:i/>
                <w:color w:val="000000"/>
                <w:szCs w:val="24"/>
              </w:rPr>
              <w:t>Level</w:t>
            </w:r>
            <w:proofErr w:type="spellEnd"/>
            <w:r>
              <w:rPr>
                <w:i/>
                <w:color w:val="000000"/>
                <w:szCs w:val="24"/>
              </w:rPr>
              <w:t xml:space="preserve"> B2 </w:t>
            </w:r>
            <w:proofErr w:type="spellStart"/>
            <w:r>
              <w:rPr>
                <w:i/>
                <w:color w:val="000000"/>
                <w:szCs w:val="24"/>
              </w:rPr>
              <w:t>Certificate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  <w:p w:rsidR="00FB10EE" w:rsidRDefault="00FB10EE">
            <w:pPr>
              <w:overflowPunct w:val="0"/>
              <w:ind w:left="-284" w:right="2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45–59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68</w:t>
            </w:r>
          </w:p>
        </w:tc>
      </w:tr>
      <w:tr w:rsidR="00FB10EE">
        <w:trPr>
          <w:trHeight w:val="60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A, B, C </w:t>
            </w:r>
          </w:p>
          <w:p w:rsidR="00FB10EE" w:rsidRDefault="00FB10EE">
            <w:pPr>
              <w:overflowPunct w:val="0"/>
              <w:ind w:left="-284" w:right="2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60–100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FB10EE">
      <w:pPr>
        <w:suppressAutoHyphens/>
        <w:overflowPunct w:val="0"/>
        <w:ind w:left="-284" w:right="2" w:firstLine="248"/>
        <w:jc w:val="both"/>
        <w:textAlignment w:val="center"/>
        <w:rPr>
          <w:szCs w:val="24"/>
        </w:rPr>
      </w:pPr>
    </w:p>
    <w:p w:rsidR="00FB10EE" w:rsidRDefault="001E6E18">
      <w:pPr>
        <w:suppressAutoHyphens/>
        <w:overflowPunct w:val="0"/>
        <w:ind w:left="142" w:right="2"/>
        <w:jc w:val="both"/>
        <w:textAlignment w:val="center"/>
        <w:rPr>
          <w:bCs/>
          <w:color w:val="000000"/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bCs/>
          <w:color w:val="000000"/>
          <w:szCs w:val="24"/>
        </w:rPr>
        <w:t>2.2</w:t>
      </w:r>
      <w:r>
        <w:rPr>
          <w:bCs/>
          <w:color w:val="000000"/>
          <w:szCs w:val="24"/>
        </w:rPr>
        <w:t xml:space="preserve">. </w:t>
      </w:r>
      <w:r>
        <w:rPr>
          <w:bCs/>
          <w:color w:val="000000"/>
          <w:szCs w:val="24"/>
        </w:rPr>
        <w:t>Tarptautinį užsienio kalbos egzaminą laikiusiesiems nuo 2015 m. sausio 1 d.:</w:t>
      </w:r>
    </w:p>
    <w:p w:rsidR="00FB10EE" w:rsidRDefault="00FB10EE">
      <w:pPr>
        <w:overflowPunct w:val="0"/>
        <w:ind w:left="-284" w:right="2" w:firstLine="1418"/>
        <w:textAlignment w:val="baseline"/>
        <w:rPr>
          <w:szCs w:val="24"/>
        </w:rPr>
      </w:pPr>
    </w:p>
    <w:tbl>
      <w:tblPr>
        <w:tblW w:w="94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4"/>
        <w:gridCol w:w="3181"/>
        <w:gridCol w:w="2268"/>
      </w:tblGrid>
      <w:tr w:rsidR="00FB10EE">
        <w:trPr>
          <w:trHeight w:val="60"/>
          <w:tblHeader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 w:firstLine="24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left="-284"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B2 lygio </w:t>
            </w:r>
            <w:r>
              <w:rPr>
                <w:color w:val="000000"/>
                <w:szCs w:val="24"/>
              </w:rPr>
              <w:t>pažymėjimas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(angl. </w:t>
            </w:r>
            <w:proofErr w:type="spellStart"/>
            <w:r>
              <w:rPr>
                <w:i/>
                <w:color w:val="000000"/>
                <w:szCs w:val="24"/>
              </w:rPr>
              <w:t>Level</w:t>
            </w:r>
            <w:proofErr w:type="spellEnd"/>
            <w:r>
              <w:rPr>
                <w:i/>
                <w:color w:val="000000"/>
                <w:szCs w:val="24"/>
              </w:rPr>
              <w:t xml:space="preserve"> B2 </w:t>
            </w:r>
            <w:proofErr w:type="spellStart"/>
            <w:r>
              <w:rPr>
                <w:i/>
                <w:color w:val="000000"/>
                <w:szCs w:val="24"/>
              </w:rPr>
              <w:t>Certificate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160–164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36</w:t>
            </w:r>
          </w:p>
        </w:tc>
      </w:tr>
      <w:tr w:rsidR="00FB10EE">
        <w:trPr>
          <w:trHeight w:val="6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 lygio pažymėjimas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(angl. </w:t>
            </w:r>
            <w:proofErr w:type="spellStart"/>
            <w:r>
              <w:rPr>
                <w:i/>
                <w:color w:val="000000"/>
                <w:szCs w:val="24"/>
              </w:rPr>
              <w:t>Level</w:t>
            </w:r>
            <w:proofErr w:type="spellEnd"/>
            <w:r>
              <w:rPr>
                <w:i/>
                <w:color w:val="000000"/>
                <w:szCs w:val="24"/>
              </w:rPr>
              <w:t xml:space="preserve"> B2 </w:t>
            </w:r>
            <w:proofErr w:type="spellStart"/>
            <w:r>
              <w:rPr>
                <w:i/>
                <w:color w:val="000000"/>
                <w:szCs w:val="24"/>
              </w:rPr>
              <w:t>Certificate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165–169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56</w:t>
            </w:r>
          </w:p>
        </w:tc>
      </w:tr>
      <w:tr w:rsidR="00FB10EE">
        <w:trPr>
          <w:trHeight w:val="6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 lygio pažymėjimas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(angl. </w:t>
            </w:r>
            <w:proofErr w:type="spellStart"/>
            <w:r>
              <w:rPr>
                <w:i/>
                <w:color w:val="000000"/>
                <w:szCs w:val="24"/>
              </w:rPr>
              <w:t>Level</w:t>
            </w:r>
            <w:proofErr w:type="spellEnd"/>
            <w:r>
              <w:rPr>
                <w:i/>
                <w:color w:val="000000"/>
                <w:szCs w:val="24"/>
              </w:rPr>
              <w:t xml:space="preserve"> B2 </w:t>
            </w:r>
            <w:proofErr w:type="spellStart"/>
            <w:r>
              <w:rPr>
                <w:i/>
                <w:color w:val="000000"/>
                <w:szCs w:val="24"/>
              </w:rPr>
              <w:t>Certificate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170–174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76</w:t>
            </w:r>
          </w:p>
        </w:tc>
      </w:tr>
      <w:tr w:rsidR="00FB10EE">
        <w:trPr>
          <w:trHeight w:val="6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szCs w:val="24"/>
              </w:rPr>
            </w:pPr>
            <w:r>
              <w:rPr>
                <w:szCs w:val="24"/>
              </w:rPr>
              <w:t>B2 lygio pažymėjimas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szCs w:val="24"/>
              </w:rPr>
            </w:pPr>
            <w:r>
              <w:rPr>
                <w:szCs w:val="24"/>
              </w:rPr>
              <w:t xml:space="preserve">(angl. </w:t>
            </w:r>
            <w:proofErr w:type="spellStart"/>
            <w:r>
              <w:rPr>
                <w:i/>
                <w:szCs w:val="24"/>
              </w:rPr>
              <w:t>Level</w:t>
            </w:r>
            <w:proofErr w:type="spellEnd"/>
            <w:r>
              <w:rPr>
                <w:i/>
                <w:szCs w:val="24"/>
              </w:rPr>
              <w:t xml:space="preserve"> B2 </w:t>
            </w:r>
            <w:proofErr w:type="spellStart"/>
            <w:r>
              <w:rPr>
                <w:i/>
                <w:szCs w:val="24"/>
              </w:rPr>
              <w:t>Certificate</w:t>
            </w:r>
            <w:proofErr w:type="spellEnd"/>
            <w:r>
              <w:rPr>
                <w:szCs w:val="24"/>
              </w:rPr>
              <w:t>)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szCs w:val="24"/>
              </w:rPr>
            </w:pPr>
            <w:r>
              <w:rPr>
                <w:szCs w:val="24"/>
              </w:rPr>
              <w:t>175–179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szCs w:val="24"/>
              </w:rPr>
            </w:pPr>
            <w:r>
              <w:rPr>
                <w:szCs w:val="24"/>
              </w:rPr>
              <w:t>B2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szCs w:val="24"/>
              </w:rPr>
            </w:pPr>
            <w:r>
              <w:rPr>
                <w:szCs w:val="24"/>
              </w:rPr>
              <w:t>96</w:t>
            </w:r>
          </w:p>
        </w:tc>
      </w:tr>
      <w:tr w:rsidR="00FB10EE">
        <w:trPr>
          <w:trHeight w:val="6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A, B,</w:t>
            </w:r>
            <w:r>
              <w:rPr>
                <w:color w:val="000000"/>
                <w:szCs w:val="24"/>
              </w:rPr>
              <w:t xml:space="preserve"> C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180–210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C1, C2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spacing w:line="288" w:lineRule="auto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suppressAutoHyphens/>
        <w:jc w:val="both"/>
        <w:textAlignment w:val="center"/>
        <w:rPr>
          <w:color w:val="000000"/>
          <w:szCs w:val="24"/>
        </w:rPr>
      </w:pPr>
    </w:p>
    <w:p w:rsidR="00FB10EE" w:rsidRDefault="001E6E18">
      <w:pPr>
        <w:suppressAutoHyphens/>
        <w:ind w:firstLine="720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3</w:t>
      </w:r>
      <w:r>
        <w:rPr>
          <w:color w:val="000000"/>
          <w:szCs w:val="24"/>
        </w:rPr>
        <w:t xml:space="preserve">. Kembridžo anglų kalbos egzaminas: pirmas lygis </w:t>
      </w:r>
      <w:r>
        <w:rPr>
          <w:bCs/>
          <w:color w:val="000000"/>
          <w:szCs w:val="24"/>
        </w:rPr>
        <w:t xml:space="preserve">(angl. </w:t>
      </w:r>
      <w:proofErr w:type="spellStart"/>
      <w:r>
        <w:rPr>
          <w:bCs/>
          <w:i/>
          <w:color w:val="000000"/>
          <w:szCs w:val="24"/>
        </w:rPr>
        <w:t>Cambridge</w:t>
      </w:r>
      <w:proofErr w:type="spellEnd"/>
      <w:r>
        <w:rPr>
          <w:bCs/>
          <w:i/>
          <w:color w:val="000000"/>
          <w:szCs w:val="24"/>
        </w:rPr>
        <w:t xml:space="preserve"> English </w:t>
      </w:r>
      <w:proofErr w:type="spellStart"/>
      <w:r>
        <w:rPr>
          <w:bCs/>
          <w:i/>
          <w:color w:val="000000"/>
          <w:szCs w:val="24"/>
        </w:rPr>
        <w:t>Qualifications</w:t>
      </w:r>
      <w:proofErr w:type="spellEnd"/>
      <w:r>
        <w:rPr>
          <w:bCs/>
          <w:i/>
          <w:color w:val="000000"/>
          <w:szCs w:val="24"/>
        </w:rPr>
        <w:t xml:space="preserve">: B2 </w:t>
      </w:r>
      <w:proofErr w:type="spellStart"/>
      <w:r>
        <w:rPr>
          <w:bCs/>
          <w:i/>
          <w:color w:val="000000"/>
          <w:szCs w:val="24"/>
        </w:rPr>
        <w:t>First</w:t>
      </w:r>
      <w:proofErr w:type="spellEnd"/>
      <w:r>
        <w:rPr>
          <w:bCs/>
          <w:i/>
          <w:color w:val="000000"/>
          <w:szCs w:val="24"/>
        </w:rPr>
        <w:t>)</w:t>
      </w:r>
      <w:r>
        <w:rPr>
          <w:bCs/>
          <w:color w:val="000000"/>
          <w:szCs w:val="24"/>
        </w:rPr>
        <w:t xml:space="preserve">: </w:t>
      </w: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bCs/>
          <w:color w:val="000000"/>
          <w:szCs w:val="24"/>
        </w:rPr>
        <w:t>3.1</w:t>
      </w:r>
      <w:r>
        <w:rPr>
          <w:bCs/>
          <w:color w:val="000000"/>
          <w:szCs w:val="24"/>
        </w:rPr>
        <w:t>. Tarptautinį užsienio kalbos egzaminą laikiusiesiems iki 2014 m. gruodžio 31 d.:</w:t>
      </w:r>
    </w:p>
    <w:p w:rsidR="00FB10EE" w:rsidRDefault="00FB10EE">
      <w:pPr>
        <w:overflowPunct w:val="0"/>
        <w:ind w:left="-284" w:right="2" w:firstLine="1418"/>
        <w:textAlignment w:val="baseline"/>
        <w:rPr>
          <w:szCs w:val="24"/>
        </w:rPr>
      </w:pPr>
    </w:p>
    <w:tbl>
      <w:tblPr>
        <w:tblW w:w="9639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9"/>
        <w:gridCol w:w="3260"/>
        <w:gridCol w:w="3180"/>
      </w:tblGrid>
      <w:tr w:rsidR="00FB10EE">
        <w:trPr>
          <w:cantSplit/>
          <w:trHeight w:val="6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Tarptautinio užsienio kalbos </w:t>
            </w:r>
            <w:r>
              <w:rPr>
                <w:color w:val="000000"/>
                <w:szCs w:val="24"/>
              </w:rPr>
              <w:t>egzamino įvertinimas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left="-284"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cantSplit/>
          <w:trHeight w:val="6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 lygio pažymėjimas</w:t>
            </w:r>
          </w:p>
          <w:p w:rsidR="00FB10EE" w:rsidRDefault="001E6E18">
            <w:pPr>
              <w:suppressAutoHyphens/>
              <w:overflowPunct w:val="0"/>
              <w:ind w:left="-284"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(angl. </w:t>
            </w:r>
            <w:proofErr w:type="spellStart"/>
            <w:r>
              <w:rPr>
                <w:i/>
                <w:color w:val="000000"/>
                <w:szCs w:val="24"/>
              </w:rPr>
              <w:t>Level</w:t>
            </w:r>
            <w:proofErr w:type="spellEnd"/>
            <w:r>
              <w:rPr>
                <w:i/>
                <w:color w:val="000000"/>
                <w:szCs w:val="24"/>
              </w:rPr>
              <w:t xml:space="preserve"> B1 </w:t>
            </w:r>
            <w:proofErr w:type="spellStart"/>
            <w:r>
              <w:rPr>
                <w:i/>
                <w:color w:val="000000"/>
                <w:szCs w:val="24"/>
              </w:rPr>
              <w:t>Certificate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45–59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left="-284" w:right="2" w:firstLine="1418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26</w:t>
            </w:r>
          </w:p>
        </w:tc>
      </w:tr>
      <w:tr w:rsidR="00FB10EE">
        <w:trPr>
          <w:cantSplit/>
          <w:trHeight w:val="6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 60–74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36</w:t>
            </w:r>
          </w:p>
        </w:tc>
      </w:tr>
      <w:tr w:rsidR="00FB10EE">
        <w:trPr>
          <w:cantSplit/>
          <w:trHeight w:val="6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 75–79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56</w:t>
            </w:r>
          </w:p>
        </w:tc>
      </w:tr>
      <w:tr w:rsidR="00FB10EE">
        <w:trPr>
          <w:cantSplit/>
          <w:trHeight w:val="60"/>
        </w:trPr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 80–100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left="-284" w:right="2" w:firstLine="1418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left="-284" w:right="2" w:firstLine="1418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bCs/>
          <w:color w:val="000000"/>
          <w:szCs w:val="24"/>
        </w:rPr>
        <w:t>3.2</w:t>
      </w:r>
      <w:r>
        <w:rPr>
          <w:bCs/>
          <w:color w:val="000000"/>
          <w:szCs w:val="24"/>
        </w:rPr>
        <w:t xml:space="preserve">. </w:t>
      </w:r>
      <w:r>
        <w:rPr>
          <w:bCs/>
          <w:color w:val="000000"/>
          <w:szCs w:val="24"/>
        </w:rPr>
        <w:t>Tarptautinį užsienio kalbos egzaminą laikiusiesiems nuo 2015 m. sausio 1 d.:</w:t>
      </w:r>
    </w:p>
    <w:p w:rsidR="00FB10EE" w:rsidRDefault="00FB10EE">
      <w:pPr>
        <w:overflowPunct w:val="0"/>
        <w:ind w:left="-284" w:right="2" w:firstLine="1418"/>
        <w:textAlignment w:val="baseline"/>
        <w:rPr>
          <w:szCs w:val="24"/>
        </w:rPr>
      </w:pPr>
    </w:p>
    <w:tbl>
      <w:tblPr>
        <w:tblW w:w="986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2296"/>
        <w:gridCol w:w="4180"/>
      </w:tblGrid>
      <w:tr w:rsidR="00FB10EE">
        <w:trPr>
          <w:cantSplit/>
          <w:trHeight w:val="6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cantSplit/>
          <w:trHeight w:val="6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 lygio pažym</w:t>
            </w:r>
            <w:r>
              <w:rPr>
                <w:color w:val="000000"/>
                <w:szCs w:val="24"/>
              </w:rPr>
              <w:t>ėjimas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(angl. </w:t>
            </w:r>
            <w:proofErr w:type="spellStart"/>
            <w:r>
              <w:rPr>
                <w:i/>
                <w:color w:val="000000"/>
                <w:szCs w:val="24"/>
              </w:rPr>
              <w:t>Level</w:t>
            </w:r>
            <w:proofErr w:type="spellEnd"/>
            <w:r>
              <w:rPr>
                <w:i/>
                <w:color w:val="000000"/>
                <w:szCs w:val="24"/>
              </w:rPr>
              <w:t xml:space="preserve"> B1 </w:t>
            </w:r>
            <w:proofErr w:type="spellStart"/>
            <w:r>
              <w:rPr>
                <w:i/>
                <w:color w:val="000000"/>
                <w:szCs w:val="24"/>
              </w:rPr>
              <w:t>Certificate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140–146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16</w:t>
            </w:r>
          </w:p>
        </w:tc>
      </w:tr>
      <w:tr w:rsidR="00FB10EE">
        <w:trPr>
          <w:cantSplit/>
          <w:trHeight w:val="6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 lygio pažymėjimas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(angl. </w:t>
            </w:r>
            <w:proofErr w:type="spellStart"/>
            <w:r>
              <w:rPr>
                <w:i/>
                <w:color w:val="000000"/>
                <w:szCs w:val="24"/>
              </w:rPr>
              <w:t>Level</w:t>
            </w:r>
            <w:proofErr w:type="spellEnd"/>
            <w:r>
              <w:rPr>
                <w:i/>
                <w:color w:val="000000"/>
                <w:szCs w:val="24"/>
              </w:rPr>
              <w:t xml:space="preserve"> B1 </w:t>
            </w:r>
            <w:proofErr w:type="spellStart"/>
            <w:r>
              <w:rPr>
                <w:i/>
                <w:color w:val="000000"/>
                <w:szCs w:val="24"/>
              </w:rPr>
              <w:t>Certificate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147–159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26</w:t>
            </w:r>
          </w:p>
        </w:tc>
      </w:tr>
      <w:tr w:rsidR="00FB10EE">
        <w:trPr>
          <w:cantSplit/>
          <w:trHeight w:val="6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 160–164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36</w:t>
            </w:r>
          </w:p>
        </w:tc>
      </w:tr>
      <w:tr w:rsidR="00FB10EE">
        <w:trPr>
          <w:cantSplit/>
          <w:trHeight w:val="6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 165–169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56</w:t>
            </w:r>
          </w:p>
        </w:tc>
      </w:tr>
      <w:tr w:rsidR="00FB10EE">
        <w:trPr>
          <w:cantSplit/>
          <w:trHeight w:val="6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spacing w:line="288" w:lineRule="auto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 170–174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76</w:t>
            </w:r>
          </w:p>
        </w:tc>
      </w:tr>
      <w:tr w:rsidR="00FB10EE">
        <w:trPr>
          <w:cantSplit/>
          <w:trHeight w:val="6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 175–179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spacing w:line="288" w:lineRule="auto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96</w:t>
            </w:r>
          </w:p>
        </w:tc>
      </w:tr>
      <w:tr w:rsidR="00FB10EE">
        <w:trPr>
          <w:cantSplit/>
          <w:trHeight w:val="6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 180–190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4</w:t>
      </w:r>
      <w:r>
        <w:rPr>
          <w:bCs/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Kembridžo anglų kalbos egzaminas: </w:t>
      </w:r>
      <w:r>
        <w:rPr>
          <w:color w:val="000000"/>
          <w:szCs w:val="24"/>
        </w:rPr>
        <w:t>parengiamasis lygis</w:t>
      </w:r>
      <w:r>
        <w:rPr>
          <w:bCs/>
          <w:color w:val="000000"/>
          <w:szCs w:val="24"/>
        </w:rPr>
        <w:t xml:space="preserve"> (angl. </w:t>
      </w:r>
      <w:proofErr w:type="spellStart"/>
      <w:r>
        <w:rPr>
          <w:bCs/>
          <w:i/>
          <w:color w:val="000000"/>
          <w:szCs w:val="24"/>
        </w:rPr>
        <w:t>Cambridge</w:t>
      </w:r>
      <w:proofErr w:type="spellEnd"/>
      <w:r>
        <w:rPr>
          <w:bCs/>
          <w:i/>
          <w:color w:val="000000"/>
          <w:szCs w:val="24"/>
        </w:rPr>
        <w:t xml:space="preserve"> English </w:t>
      </w:r>
      <w:proofErr w:type="spellStart"/>
      <w:r>
        <w:rPr>
          <w:bCs/>
          <w:i/>
          <w:color w:val="000000"/>
          <w:szCs w:val="24"/>
        </w:rPr>
        <w:t>Qualifications</w:t>
      </w:r>
      <w:proofErr w:type="spellEnd"/>
      <w:r>
        <w:rPr>
          <w:bCs/>
          <w:i/>
          <w:color w:val="000000"/>
          <w:szCs w:val="24"/>
        </w:rPr>
        <w:t xml:space="preserve">: B1 </w:t>
      </w:r>
      <w:proofErr w:type="spellStart"/>
      <w:r>
        <w:rPr>
          <w:bCs/>
          <w:i/>
          <w:color w:val="000000"/>
          <w:szCs w:val="24"/>
        </w:rPr>
        <w:t>Preliminary</w:t>
      </w:r>
      <w:proofErr w:type="spellEnd"/>
      <w:r>
        <w:rPr>
          <w:bCs/>
          <w:color w:val="000000"/>
          <w:szCs w:val="24"/>
        </w:rPr>
        <w:t>):</w:t>
      </w: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4.1</w:t>
      </w:r>
      <w:r>
        <w:rPr>
          <w:bCs/>
          <w:color w:val="000000"/>
          <w:szCs w:val="24"/>
        </w:rPr>
        <w:t>. Tarptautinį užsienio kalbos egzaminą laikiusiesiems iki 2019 m. gruodžio 31 d.:</w:t>
      </w:r>
    </w:p>
    <w:p w:rsidR="00FB10EE" w:rsidRDefault="00FB10EE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3071"/>
        <w:gridCol w:w="2316"/>
      </w:tblGrid>
      <w:tr w:rsidR="00FB10EE">
        <w:trPr>
          <w:trHeight w:val="60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Kalbos mokėjimo lygis pagal Bendruosius </w:t>
            </w:r>
            <w:r>
              <w:rPr>
                <w:color w:val="000000"/>
                <w:szCs w:val="24"/>
              </w:rPr>
              <w:t>Europos kalbų metmenis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16 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Merit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išskirtiniu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Distinction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36</w:t>
            </w:r>
          </w:p>
        </w:tc>
      </w:tr>
    </w:tbl>
    <w:p w:rsidR="00FB10EE" w:rsidRDefault="001E6E18">
      <w:pPr>
        <w:overflowPunct w:val="0"/>
        <w:ind w:left="-284" w:right="2" w:firstLine="1418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bCs/>
          <w:color w:val="000000"/>
          <w:szCs w:val="24"/>
        </w:rPr>
        <w:t>4.2</w:t>
      </w:r>
      <w:r>
        <w:rPr>
          <w:bCs/>
          <w:color w:val="000000"/>
          <w:szCs w:val="24"/>
        </w:rPr>
        <w:t xml:space="preserve">. Tarptautinį </w:t>
      </w:r>
      <w:r>
        <w:rPr>
          <w:bCs/>
          <w:color w:val="000000"/>
          <w:szCs w:val="24"/>
        </w:rPr>
        <w:t>užsienio kalbos egzaminą laikiusiesiems nuo 2020 m. sausio 1 d.:</w:t>
      </w:r>
    </w:p>
    <w:p w:rsidR="00FB10EE" w:rsidRDefault="00FB10EE">
      <w:pPr>
        <w:overflowPunct w:val="0"/>
        <w:ind w:left="-284" w:right="2" w:firstLine="1418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3071"/>
        <w:gridCol w:w="2316"/>
      </w:tblGrid>
      <w:tr w:rsidR="00FB10EE">
        <w:trPr>
          <w:trHeight w:val="60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4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 w:firstLine="6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 140-152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16 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 w:firstLine="6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B </w:t>
            </w:r>
            <w:r>
              <w:rPr>
                <w:color w:val="000000"/>
                <w:szCs w:val="24"/>
              </w:rPr>
              <w:t>153-159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 w:firstLine="6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 160-170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36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5</w:t>
      </w:r>
      <w:r>
        <w:rPr>
          <w:color w:val="000000"/>
          <w:szCs w:val="24"/>
        </w:rPr>
        <w:t xml:space="preserve">. Tarptautinė anglų kalbos testavimo sistema: akademinis ir bendrinis modulis (angl. </w:t>
      </w:r>
      <w:r>
        <w:rPr>
          <w:bCs/>
          <w:i/>
          <w:color w:val="000000"/>
          <w:szCs w:val="24"/>
        </w:rPr>
        <w:t xml:space="preserve">International English </w:t>
      </w:r>
      <w:proofErr w:type="spellStart"/>
      <w:r>
        <w:rPr>
          <w:bCs/>
          <w:i/>
          <w:color w:val="000000"/>
          <w:szCs w:val="24"/>
        </w:rPr>
        <w:t>Language</w:t>
      </w:r>
      <w:proofErr w:type="spellEnd"/>
      <w:r>
        <w:rPr>
          <w:bCs/>
          <w:i/>
          <w:color w:val="000000"/>
          <w:szCs w:val="24"/>
        </w:rPr>
        <w:t xml:space="preserve"> </w:t>
      </w:r>
      <w:proofErr w:type="spellStart"/>
      <w:r>
        <w:rPr>
          <w:bCs/>
          <w:i/>
          <w:color w:val="000000"/>
          <w:szCs w:val="24"/>
        </w:rPr>
        <w:t>Testing</w:t>
      </w:r>
      <w:proofErr w:type="spellEnd"/>
      <w:r>
        <w:rPr>
          <w:bCs/>
          <w:i/>
          <w:color w:val="000000"/>
          <w:szCs w:val="24"/>
        </w:rPr>
        <w:t xml:space="preserve"> System (IELTS</w:t>
      </w:r>
      <w:r>
        <w:rPr>
          <w:bCs/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2943"/>
        <w:gridCol w:w="2444"/>
      </w:tblGrid>
      <w:tr w:rsidR="00FB10EE">
        <w:trPr>
          <w:trHeight w:val="60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Kalbos mokėjimo lygis </w:t>
            </w:r>
            <w:r>
              <w:rPr>
                <w:color w:val="000000"/>
                <w:szCs w:val="24"/>
              </w:rPr>
              <w:t>pagal Bendruosius Europos kalbų metmenis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4.0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5.0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6.0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7.0–8.0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100 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8.5–9.0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100 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spacing w:line="276" w:lineRule="auto"/>
        <w:ind w:firstLine="720"/>
        <w:jc w:val="both"/>
        <w:textAlignment w:val="baseline"/>
        <w:rPr>
          <w:rFonts w:eastAsia="Calibri"/>
          <w:szCs w:val="24"/>
        </w:rPr>
      </w:pPr>
      <w:r>
        <w:rPr>
          <w:rFonts w:eastAsia="Calibri"/>
          <w:bCs/>
          <w:color w:val="000000"/>
          <w:szCs w:val="24"/>
        </w:rPr>
        <w:t>6</w:t>
      </w:r>
      <w:r>
        <w:rPr>
          <w:rFonts w:eastAsia="Calibri"/>
          <w:bCs/>
          <w:color w:val="000000"/>
          <w:szCs w:val="24"/>
        </w:rPr>
        <w:t xml:space="preserve">. </w:t>
      </w:r>
      <w:proofErr w:type="spellStart"/>
      <w:r>
        <w:rPr>
          <w:rFonts w:eastAsia="Calibri"/>
          <w:i/>
          <w:szCs w:val="24"/>
        </w:rPr>
        <w:t>Pearson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Edexcel</w:t>
      </w:r>
      <w:proofErr w:type="spellEnd"/>
      <w:r>
        <w:rPr>
          <w:rFonts w:eastAsia="Calibri"/>
          <w:szCs w:val="24"/>
        </w:rPr>
        <w:t xml:space="preserve"> (nuo 2021 m. sausio 1 d.) </w:t>
      </w:r>
      <w:proofErr w:type="spellStart"/>
      <w:r>
        <w:rPr>
          <w:rFonts w:eastAsia="Calibri"/>
          <w:i/>
          <w:szCs w:val="24"/>
        </w:rPr>
        <w:t>Pearson</w:t>
      </w:r>
      <w:proofErr w:type="spellEnd"/>
      <w:r>
        <w:rPr>
          <w:rFonts w:eastAsia="Calibri"/>
          <w:i/>
          <w:szCs w:val="24"/>
        </w:rPr>
        <w:t xml:space="preserve"> </w:t>
      </w:r>
      <w:r>
        <w:rPr>
          <w:rFonts w:eastAsia="Calibri"/>
          <w:i/>
          <w:szCs w:val="24"/>
        </w:rPr>
        <w:t xml:space="preserve">English International </w:t>
      </w:r>
      <w:proofErr w:type="spellStart"/>
      <w:r>
        <w:rPr>
          <w:rFonts w:eastAsia="Calibri"/>
          <w:i/>
          <w:szCs w:val="24"/>
        </w:rPr>
        <w:t>Certificate</w:t>
      </w:r>
      <w:proofErr w:type="spellEnd"/>
    </w:p>
    <w:p w:rsidR="00FB10EE" w:rsidRDefault="001E6E18">
      <w:pPr>
        <w:suppressAutoHyphens/>
        <w:overflowPunct w:val="0"/>
        <w:spacing w:line="276" w:lineRule="auto"/>
        <w:jc w:val="both"/>
        <w:textAlignment w:val="baseline"/>
      </w:pPr>
      <w:r>
        <w:rPr>
          <w:rFonts w:eastAsia="Calibri"/>
          <w:szCs w:val="24"/>
        </w:rPr>
        <w:t xml:space="preserve">pradinio lygio 3 pakopos sertifikatas pagal tarptautinę </w:t>
      </w:r>
      <w:r>
        <w:rPr>
          <w:rFonts w:eastAsia="Calibri"/>
          <w:color w:val="000000"/>
          <w:szCs w:val="24"/>
        </w:rPr>
        <w:t>anglų kalbos sistemą, skirtą kalbantiesiems kitomis kalbomis (toliau – ESOL)</w:t>
      </w:r>
      <w:r>
        <w:rPr>
          <w:rFonts w:eastAsia="Calibri"/>
          <w:szCs w:val="24"/>
        </w:rPr>
        <w:t xml:space="preserve"> (BEKM B1) </w:t>
      </w:r>
      <w:r>
        <w:rPr>
          <w:rFonts w:eastAsia="Calibri"/>
          <w:color w:val="000000"/>
          <w:szCs w:val="24"/>
        </w:rPr>
        <w:t xml:space="preserve">(angl. </w:t>
      </w:r>
      <w:proofErr w:type="spellStart"/>
      <w:r>
        <w:rPr>
          <w:rFonts w:eastAsia="Calibri"/>
          <w:i/>
          <w:color w:val="000000"/>
          <w:szCs w:val="24"/>
        </w:rPr>
        <w:t>Pearson</w:t>
      </w:r>
      <w:proofErr w:type="spellEnd"/>
      <w:r>
        <w:rPr>
          <w:rFonts w:eastAsia="Calibri"/>
          <w:i/>
          <w:color w:val="000000"/>
          <w:szCs w:val="24"/>
        </w:rPr>
        <w:t xml:space="preserve"> </w:t>
      </w:r>
      <w:proofErr w:type="spellStart"/>
      <w:r>
        <w:rPr>
          <w:rFonts w:eastAsia="Calibri"/>
          <w:i/>
          <w:color w:val="000000"/>
          <w:szCs w:val="24"/>
        </w:rPr>
        <w:t>Edexcel</w:t>
      </w:r>
      <w:proofErr w:type="spellEnd"/>
      <w:r>
        <w:rPr>
          <w:rFonts w:eastAsia="Calibri"/>
          <w:i/>
          <w:color w:val="000000"/>
          <w:szCs w:val="24"/>
        </w:rPr>
        <w:t xml:space="preserve"> </w:t>
      </w:r>
      <w:proofErr w:type="spellStart"/>
      <w:r>
        <w:rPr>
          <w:rFonts w:eastAsia="Calibri"/>
          <w:i/>
          <w:color w:val="000000"/>
          <w:szCs w:val="24"/>
        </w:rPr>
        <w:t>Entry</w:t>
      </w:r>
      <w:proofErr w:type="spellEnd"/>
      <w:r>
        <w:rPr>
          <w:rFonts w:eastAsia="Calibri"/>
          <w:i/>
          <w:color w:val="000000"/>
          <w:szCs w:val="24"/>
        </w:rPr>
        <w:t xml:space="preserve"> </w:t>
      </w:r>
      <w:proofErr w:type="spellStart"/>
      <w:r>
        <w:rPr>
          <w:rFonts w:eastAsia="Calibri"/>
          <w:i/>
          <w:color w:val="000000"/>
          <w:szCs w:val="24"/>
        </w:rPr>
        <w:t>Level</w:t>
      </w:r>
      <w:proofErr w:type="spellEnd"/>
      <w:r>
        <w:rPr>
          <w:rFonts w:eastAsia="Calibri"/>
          <w:i/>
          <w:color w:val="000000"/>
          <w:szCs w:val="24"/>
        </w:rPr>
        <w:t xml:space="preserve"> </w:t>
      </w:r>
      <w:proofErr w:type="spellStart"/>
      <w:r>
        <w:rPr>
          <w:rFonts w:eastAsia="Calibri"/>
          <w:i/>
          <w:color w:val="000000"/>
          <w:szCs w:val="24"/>
        </w:rPr>
        <w:t>Certificate</w:t>
      </w:r>
      <w:proofErr w:type="spellEnd"/>
      <w:r>
        <w:rPr>
          <w:rFonts w:eastAsia="Calibri"/>
          <w:i/>
          <w:color w:val="000000"/>
          <w:szCs w:val="24"/>
        </w:rPr>
        <w:t xml:space="preserve"> </w:t>
      </w:r>
      <w:proofErr w:type="spellStart"/>
      <w:r>
        <w:rPr>
          <w:rFonts w:eastAsia="Calibri"/>
          <w:i/>
          <w:color w:val="000000"/>
          <w:szCs w:val="24"/>
        </w:rPr>
        <w:t>in</w:t>
      </w:r>
      <w:proofErr w:type="spellEnd"/>
      <w:r>
        <w:rPr>
          <w:rFonts w:eastAsia="Calibri"/>
          <w:i/>
          <w:color w:val="000000"/>
          <w:szCs w:val="24"/>
        </w:rPr>
        <w:t xml:space="preserve"> ESOL International </w:t>
      </w:r>
      <w:proofErr w:type="spellStart"/>
      <w:r>
        <w:rPr>
          <w:rFonts w:eastAsia="Calibri"/>
          <w:i/>
          <w:color w:val="000000"/>
          <w:szCs w:val="24"/>
        </w:rPr>
        <w:t>Entry</w:t>
      </w:r>
      <w:proofErr w:type="spellEnd"/>
      <w:r>
        <w:rPr>
          <w:rFonts w:eastAsia="Calibri"/>
          <w:i/>
          <w:color w:val="000000"/>
          <w:szCs w:val="24"/>
        </w:rPr>
        <w:t xml:space="preserve"> 3 (</w:t>
      </w:r>
      <w:r>
        <w:rPr>
          <w:rFonts w:eastAsia="Calibri"/>
          <w:bCs/>
          <w:i/>
          <w:color w:val="000000"/>
          <w:szCs w:val="24"/>
        </w:rPr>
        <w:t>C</w:t>
      </w:r>
      <w:r>
        <w:rPr>
          <w:rFonts w:eastAsia="Calibri"/>
          <w:bCs/>
          <w:i/>
          <w:color w:val="000000"/>
          <w:szCs w:val="24"/>
        </w:rPr>
        <w:t>EF B1</w:t>
      </w:r>
      <w:r>
        <w:rPr>
          <w:rFonts w:eastAsia="Calibri"/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3071"/>
        <w:gridCol w:w="2188"/>
      </w:tblGrid>
      <w:tr w:rsidR="00FB10EE">
        <w:trPr>
          <w:trHeight w:val="60"/>
          <w:tblHeader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spacing w:line="276" w:lineRule="auto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16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Merit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26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išskirtiniu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Distinction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35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rFonts w:eastAsia="Calibri"/>
          <w:szCs w:val="24"/>
        </w:rPr>
      </w:pPr>
      <w:r>
        <w:rPr>
          <w:rFonts w:eastAsia="Calibri"/>
          <w:bCs/>
          <w:szCs w:val="24"/>
        </w:rPr>
        <w:t>7</w:t>
      </w:r>
      <w:r>
        <w:rPr>
          <w:rFonts w:eastAsia="Calibri"/>
          <w:bCs/>
          <w:szCs w:val="24"/>
        </w:rPr>
        <w:t xml:space="preserve">. </w:t>
      </w:r>
      <w:proofErr w:type="spellStart"/>
      <w:r>
        <w:rPr>
          <w:rFonts w:eastAsia="Calibri"/>
          <w:i/>
          <w:szCs w:val="24"/>
        </w:rPr>
        <w:t>Pearson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Edexcel</w:t>
      </w:r>
      <w:proofErr w:type="spellEnd"/>
      <w:r>
        <w:rPr>
          <w:rFonts w:eastAsia="Calibri"/>
          <w:szCs w:val="24"/>
        </w:rPr>
        <w:t xml:space="preserve"> (nuo 2021 m. sausio 1 d.) </w:t>
      </w:r>
      <w:proofErr w:type="spellStart"/>
      <w:r>
        <w:rPr>
          <w:rFonts w:eastAsia="Calibri"/>
          <w:i/>
          <w:szCs w:val="24"/>
        </w:rPr>
        <w:t>Pearson</w:t>
      </w:r>
      <w:proofErr w:type="spellEnd"/>
      <w:r>
        <w:rPr>
          <w:rFonts w:eastAsia="Calibri"/>
          <w:i/>
          <w:szCs w:val="24"/>
        </w:rPr>
        <w:t xml:space="preserve"> English International </w:t>
      </w:r>
      <w:proofErr w:type="spellStart"/>
      <w:r>
        <w:rPr>
          <w:rFonts w:eastAsia="Calibri"/>
          <w:i/>
          <w:szCs w:val="24"/>
        </w:rPr>
        <w:t>Certificate</w:t>
      </w:r>
      <w:proofErr w:type="spellEnd"/>
      <w:r>
        <w:rPr>
          <w:rFonts w:eastAsia="Calibri"/>
          <w:szCs w:val="24"/>
        </w:rPr>
        <w:t xml:space="preserve"> pirmo lygio sertifikatas pagal tarptautinę ESOL sistemą (BEKM B2) (angl. </w:t>
      </w:r>
      <w:proofErr w:type="spellStart"/>
      <w:r>
        <w:rPr>
          <w:rFonts w:eastAsia="Calibri"/>
          <w:i/>
          <w:szCs w:val="24"/>
        </w:rPr>
        <w:t>Pearson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Edexcel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Leve</w:t>
      </w:r>
      <w:r>
        <w:rPr>
          <w:rFonts w:eastAsia="Calibri"/>
          <w:i/>
          <w:szCs w:val="24"/>
        </w:rPr>
        <w:t>l</w:t>
      </w:r>
      <w:proofErr w:type="spellEnd"/>
      <w:r>
        <w:rPr>
          <w:rFonts w:eastAsia="Calibri"/>
          <w:i/>
          <w:szCs w:val="24"/>
        </w:rPr>
        <w:t xml:space="preserve"> 1 </w:t>
      </w:r>
      <w:proofErr w:type="spellStart"/>
      <w:r>
        <w:rPr>
          <w:rFonts w:eastAsia="Calibri"/>
          <w:i/>
          <w:szCs w:val="24"/>
        </w:rPr>
        <w:t>Certificate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in</w:t>
      </w:r>
      <w:proofErr w:type="spellEnd"/>
      <w:r>
        <w:rPr>
          <w:rFonts w:eastAsia="Calibri"/>
          <w:i/>
          <w:szCs w:val="24"/>
        </w:rPr>
        <w:t xml:space="preserve"> ESOL International (</w:t>
      </w:r>
      <w:r>
        <w:rPr>
          <w:rFonts w:eastAsia="Calibri"/>
          <w:bCs/>
          <w:i/>
          <w:szCs w:val="24"/>
        </w:rPr>
        <w:t>CEF B2</w:t>
      </w:r>
      <w:r>
        <w:rPr>
          <w:rFonts w:eastAsia="Calibri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3071"/>
        <w:gridCol w:w="2188"/>
      </w:tblGrid>
      <w:tr w:rsidR="00FB10EE">
        <w:trPr>
          <w:trHeight w:val="60"/>
          <w:tblHeader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spacing w:line="276" w:lineRule="auto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56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Merit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76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išskirtiniu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Distinction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96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bCs/>
          <w:color w:val="000000"/>
          <w:szCs w:val="24"/>
        </w:rPr>
        <w:t>8</w:t>
      </w:r>
      <w:r>
        <w:rPr>
          <w:bCs/>
          <w:color w:val="000000"/>
          <w:szCs w:val="24"/>
        </w:rPr>
        <w:t xml:space="preserve">. </w:t>
      </w:r>
      <w:proofErr w:type="spellStart"/>
      <w:r>
        <w:rPr>
          <w:i/>
          <w:color w:val="000000"/>
          <w:szCs w:val="24"/>
        </w:rPr>
        <w:t>Pearson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Edexcel</w:t>
      </w:r>
      <w:proofErr w:type="spellEnd"/>
      <w:r>
        <w:rPr>
          <w:i/>
          <w:color w:val="000000"/>
          <w:szCs w:val="24"/>
        </w:rPr>
        <w:t xml:space="preserve"> (</w:t>
      </w:r>
      <w:r>
        <w:rPr>
          <w:color w:val="000000"/>
          <w:szCs w:val="24"/>
        </w:rPr>
        <w:t xml:space="preserve">nuo 2021 m. sausio 1 d.) </w:t>
      </w:r>
      <w:proofErr w:type="spellStart"/>
      <w:r>
        <w:rPr>
          <w:i/>
          <w:color w:val="000000"/>
          <w:szCs w:val="24"/>
        </w:rPr>
        <w:t>Pearson</w:t>
      </w:r>
      <w:proofErr w:type="spellEnd"/>
      <w:r>
        <w:rPr>
          <w:i/>
          <w:color w:val="000000"/>
          <w:szCs w:val="24"/>
        </w:rPr>
        <w:t xml:space="preserve"> English International </w:t>
      </w:r>
      <w:proofErr w:type="spellStart"/>
      <w:r>
        <w:rPr>
          <w:i/>
          <w:color w:val="000000"/>
          <w:szCs w:val="24"/>
        </w:rPr>
        <w:t>Certificate</w:t>
      </w:r>
      <w:proofErr w:type="spellEnd"/>
      <w:r>
        <w:rPr>
          <w:color w:val="000000"/>
          <w:szCs w:val="24"/>
        </w:rPr>
        <w:t xml:space="preserve"> antro lygio sertifikatas pagal tarptauti</w:t>
      </w:r>
      <w:r>
        <w:rPr>
          <w:color w:val="000000"/>
          <w:szCs w:val="24"/>
        </w:rPr>
        <w:t xml:space="preserve">nę ESOL sistemą (BEKM C1) (angl. </w:t>
      </w:r>
      <w:proofErr w:type="spellStart"/>
      <w:r>
        <w:rPr>
          <w:i/>
          <w:color w:val="000000"/>
          <w:szCs w:val="24"/>
        </w:rPr>
        <w:t>Pearson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Edexcel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Level</w:t>
      </w:r>
      <w:proofErr w:type="spellEnd"/>
      <w:r>
        <w:rPr>
          <w:i/>
          <w:color w:val="000000"/>
          <w:szCs w:val="24"/>
        </w:rPr>
        <w:t xml:space="preserve"> 2 </w:t>
      </w:r>
      <w:proofErr w:type="spellStart"/>
      <w:r>
        <w:rPr>
          <w:i/>
          <w:color w:val="000000"/>
          <w:szCs w:val="24"/>
        </w:rPr>
        <w:t>Certificate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in</w:t>
      </w:r>
      <w:proofErr w:type="spellEnd"/>
      <w:r>
        <w:rPr>
          <w:i/>
          <w:color w:val="000000"/>
          <w:szCs w:val="24"/>
        </w:rPr>
        <w:t xml:space="preserve"> ESOL International (</w:t>
      </w:r>
      <w:r>
        <w:rPr>
          <w:bCs/>
          <w:i/>
          <w:color w:val="000000"/>
          <w:szCs w:val="24"/>
        </w:rPr>
        <w:t>CEF C1</w:t>
      </w:r>
      <w:r>
        <w:rPr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2982"/>
        <w:gridCol w:w="2059"/>
      </w:tblGrid>
      <w:tr w:rsidR="00FB10EE">
        <w:trPr>
          <w:trHeight w:val="60"/>
          <w:tblHeader/>
        </w:trPr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spacing w:line="276" w:lineRule="auto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 xml:space="preserve">Valstybinio brandos egzamino įvertinimo </w:t>
            </w:r>
            <w:r>
              <w:rPr>
                <w:rFonts w:eastAsia="Calibri"/>
                <w:szCs w:val="24"/>
              </w:rPr>
              <w:t>atitikmuo</w:t>
            </w:r>
          </w:p>
        </w:tc>
      </w:tr>
      <w:tr w:rsidR="00FB10EE">
        <w:trPr>
          <w:trHeight w:val="60"/>
        </w:trPr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Merit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išskirtiniu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Distinction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rFonts w:eastAsia="Calibri"/>
          <w:szCs w:val="24"/>
        </w:rPr>
      </w:pPr>
      <w:r>
        <w:rPr>
          <w:rFonts w:eastAsia="Calibri"/>
          <w:bCs/>
          <w:szCs w:val="24"/>
        </w:rPr>
        <w:t>9</w:t>
      </w:r>
      <w:r>
        <w:rPr>
          <w:rFonts w:eastAsia="Calibri"/>
          <w:bCs/>
          <w:szCs w:val="24"/>
        </w:rPr>
        <w:t xml:space="preserve">. </w:t>
      </w:r>
      <w:proofErr w:type="spellStart"/>
      <w:r>
        <w:rPr>
          <w:rFonts w:eastAsia="Calibri"/>
          <w:i/>
          <w:szCs w:val="24"/>
        </w:rPr>
        <w:t>Pearson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Edexcel</w:t>
      </w:r>
      <w:proofErr w:type="spellEnd"/>
      <w:r>
        <w:rPr>
          <w:rFonts w:eastAsia="Calibri"/>
          <w:szCs w:val="24"/>
        </w:rPr>
        <w:t xml:space="preserve"> (nuo 2021 m. sausio 1 d.) </w:t>
      </w:r>
      <w:proofErr w:type="spellStart"/>
      <w:r>
        <w:rPr>
          <w:rFonts w:eastAsia="Calibri"/>
          <w:i/>
          <w:szCs w:val="24"/>
        </w:rPr>
        <w:t>Pearson</w:t>
      </w:r>
      <w:proofErr w:type="spellEnd"/>
      <w:r>
        <w:rPr>
          <w:rFonts w:eastAsia="Calibri"/>
          <w:i/>
          <w:szCs w:val="24"/>
        </w:rPr>
        <w:t xml:space="preserve"> English International </w:t>
      </w:r>
      <w:proofErr w:type="spellStart"/>
      <w:r>
        <w:rPr>
          <w:rFonts w:eastAsia="Calibri"/>
          <w:i/>
          <w:szCs w:val="24"/>
        </w:rPr>
        <w:t>Certificate</w:t>
      </w:r>
      <w:proofErr w:type="spellEnd"/>
      <w:r>
        <w:rPr>
          <w:rFonts w:eastAsia="Calibri"/>
          <w:szCs w:val="24"/>
        </w:rPr>
        <w:t xml:space="preserve"> trečio lygio sertifikatas pagal tarptautinę ESOL sistemą (BEKM C2) (angl. </w:t>
      </w:r>
      <w:proofErr w:type="spellStart"/>
      <w:r>
        <w:rPr>
          <w:rFonts w:eastAsia="Calibri"/>
          <w:i/>
          <w:szCs w:val="24"/>
        </w:rPr>
        <w:t>Pearson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Edexcel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Level</w:t>
      </w:r>
      <w:proofErr w:type="spellEnd"/>
      <w:r>
        <w:rPr>
          <w:rFonts w:eastAsia="Calibri"/>
          <w:i/>
          <w:szCs w:val="24"/>
        </w:rPr>
        <w:t xml:space="preserve"> 3 </w:t>
      </w:r>
      <w:proofErr w:type="spellStart"/>
      <w:r>
        <w:rPr>
          <w:rFonts w:eastAsia="Calibri"/>
          <w:i/>
          <w:szCs w:val="24"/>
        </w:rPr>
        <w:t>Certificate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in</w:t>
      </w:r>
      <w:proofErr w:type="spellEnd"/>
      <w:r>
        <w:rPr>
          <w:rFonts w:eastAsia="Calibri"/>
          <w:i/>
          <w:szCs w:val="24"/>
        </w:rPr>
        <w:t xml:space="preserve"> ESOL International (</w:t>
      </w:r>
      <w:r>
        <w:rPr>
          <w:rFonts w:eastAsia="Calibri"/>
          <w:bCs/>
          <w:i/>
          <w:szCs w:val="24"/>
        </w:rPr>
        <w:t>CEF C2</w:t>
      </w:r>
      <w:r>
        <w:rPr>
          <w:rFonts w:eastAsia="Calibri"/>
          <w:szCs w:val="24"/>
        </w:rPr>
        <w:t>)</w:t>
      </w: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3"/>
        <w:gridCol w:w="2944"/>
        <w:gridCol w:w="2059"/>
      </w:tblGrid>
      <w:tr w:rsidR="00FB10EE">
        <w:trPr>
          <w:trHeight w:val="60"/>
          <w:tblHeader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</w:t>
            </w:r>
            <w:r>
              <w:rPr>
                <w:color w:val="000000"/>
                <w:szCs w:val="24"/>
              </w:rPr>
              <w:t xml:space="preserve"> metmenis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spacing w:line="276" w:lineRule="auto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Merit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išskirtiniu pagyrimu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with</w:t>
            </w:r>
            <w:proofErr w:type="spellEnd"/>
            <w:r>
              <w:rPr>
                <w:i/>
                <w:color w:val="000000"/>
                <w:szCs w:val="24"/>
              </w:rPr>
              <w:t xml:space="preserve"> </w:t>
            </w:r>
            <w:proofErr w:type="spellStart"/>
            <w:r>
              <w:rPr>
                <w:i/>
                <w:color w:val="000000"/>
                <w:szCs w:val="24"/>
              </w:rPr>
              <w:t>Distinction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</w:pPr>
      <w:r>
        <w:rPr>
          <w:rFonts w:eastAsia="Calibri"/>
          <w:bCs/>
          <w:szCs w:val="24"/>
        </w:rPr>
        <w:t>10</w:t>
      </w:r>
      <w:r>
        <w:rPr>
          <w:rFonts w:eastAsia="Calibri"/>
          <w:bCs/>
          <w:szCs w:val="24"/>
        </w:rPr>
        <w:t xml:space="preserve">. Anglų kaip užsienio kalbos testas (vykdomas kompiuteriniame egzaminų centre) (angl. </w:t>
      </w:r>
      <w:proofErr w:type="spellStart"/>
      <w:r>
        <w:rPr>
          <w:rFonts w:eastAsia="Calibri"/>
          <w:i/>
          <w:szCs w:val="24"/>
        </w:rPr>
        <w:t>Test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of</w:t>
      </w:r>
      <w:proofErr w:type="spellEnd"/>
      <w:r>
        <w:rPr>
          <w:rFonts w:eastAsia="Calibri"/>
          <w:i/>
          <w:szCs w:val="24"/>
        </w:rPr>
        <w:t xml:space="preserve"> English </w:t>
      </w:r>
      <w:proofErr w:type="spellStart"/>
      <w:r>
        <w:rPr>
          <w:rFonts w:eastAsia="Calibri"/>
          <w:i/>
          <w:szCs w:val="24"/>
        </w:rPr>
        <w:t>as</w:t>
      </w:r>
      <w:proofErr w:type="spellEnd"/>
      <w:r>
        <w:rPr>
          <w:rFonts w:eastAsia="Calibri"/>
          <w:i/>
          <w:szCs w:val="24"/>
        </w:rPr>
        <w:t xml:space="preserve"> a </w:t>
      </w:r>
      <w:proofErr w:type="spellStart"/>
      <w:r>
        <w:rPr>
          <w:rFonts w:eastAsia="Calibri"/>
          <w:i/>
          <w:szCs w:val="24"/>
        </w:rPr>
        <w:t>Foreign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Language</w:t>
      </w:r>
      <w:proofErr w:type="spellEnd"/>
      <w:r>
        <w:rPr>
          <w:rFonts w:eastAsia="Calibri"/>
          <w:i/>
          <w:szCs w:val="24"/>
        </w:rPr>
        <w:t xml:space="preserve"> Internet-</w:t>
      </w:r>
      <w:proofErr w:type="spellStart"/>
      <w:r>
        <w:rPr>
          <w:rFonts w:eastAsia="Calibri"/>
          <w:i/>
          <w:szCs w:val="24"/>
        </w:rPr>
        <w:t>based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Test</w:t>
      </w:r>
      <w:proofErr w:type="spellEnd"/>
      <w:r>
        <w:rPr>
          <w:rFonts w:eastAsia="Calibri"/>
          <w:i/>
          <w:szCs w:val="24"/>
        </w:rPr>
        <w:t xml:space="preserve"> (TOEFL </w:t>
      </w:r>
      <w:proofErr w:type="spellStart"/>
      <w:r>
        <w:rPr>
          <w:rFonts w:eastAsia="Calibri"/>
          <w:i/>
          <w:szCs w:val="24"/>
        </w:rPr>
        <w:t>iBT</w:t>
      </w:r>
      <w:proofErr w:type="spellEnd"/>
      <w:r>
        <w:rPr>
          <w:rFonts w:eastAsia="Calibri"/>
          <w:szCs w:val="24"/>
        </w:rPr>
        <w:t>):</w:t>
      </w:r>
    </w:p>
    <w:p w:rsidR="00FB10EE" w:rsidRDefault="001E6E18">
      <w:pPr>
        <w:suppressAutoHyphens/>
        <w:overflowPunct w:val="0"/>
        <w:ind w:right="2"/>
        <w:jc w:val="both"/>
        <w:textAlignment w:val="center"/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>(Laikytų anksčiau nei 2019 rezultatai nebegalioja.)</w:t>
      </w:r>
    </w:p>
    <w:tbl>
      <w:tblPr>
        <w:tblW w:w="9809" w:type="dxa"/>
        <w:tblInd w:w="5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9"/>
        <w:gridCol w:w="2929"/>
        <w:gridCol w:w="2051"/>
      </w:tblGrid>
      <w:tr w:rsidR="00FB10EE">
        <w:trPr>
          <w:trHeight w:val="60"/>
          <w:tblHeader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Tarptautinio užsienio kalbos egzamino </w:t>
            </w:r>
            <w:r>
              <w:rPr>
                <w:color w:val="000000"/>
                <w:szCs w:val="24"/>
              </w:rPr>
              <w:t>įvertinimas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42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B1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43–55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B1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26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56-71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B1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36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72–76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B1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46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77–79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56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80–82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66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83–86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76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87–90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86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91–94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96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95–113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C1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114–120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C2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overflowPunct w:val="0"/>
        <w:spacing w:line="276" w:lineRule="auto"/>
        <w:ind w:firstLine="720"/>
        <w:jc w:val="both"/>
        <w:textAlignment w:val="baseline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11</w:t>
      </w:r>
      <w:r>
        <w:rPr>
          <w:rFonts w:eastAsia="Calibri"/>
          <w:color w:val="000000"/>
          <w:szCs w:val="24"/>
        </w:rPr>
        <w:t>. Mokymosi išteklių tinklo</w:t>
      </w:r>
      <w:r>
        <w:rPr>
          <w:rFonts w:eastAsia="Calibri"/>
          <w:szCs w:val="24"/>
        </w:rPr>
        <w:t xml:space="preserve"> pradinio lygio 3 pakopos sertifikatas pagal tarptautinę ESOL sistemą (BEKM B1) </w:t>
      </w:r>
      <w:r>
        <w:rPr>
          <w:rFonts w:eastAsia="Calibri"/>
          <w:color w:val="000000"/>
          <w:szCs w:val="24"/>
        </w:rPr>
        <w:t xml:space="preserve">(angl. </w:t>
      </w:r>
      <w:r>
        <w:rPr>
          <w:rFonts w:eastAsia="Calibri"/>
          <w:i/>
          <w:color w:val="000000"/>
          <w:szCs w:val="24"/>
        </w:rPr>
        <w:t xml:space="preserve">LRN </w:t>
      </w:r>
      <w:proofErr w:type="spellStart"/>
      <w:r>
        <w:rPr>
          <w:rFonts w:eastAsia="Calibri"/>
          <w:i/>
          <w:color w:val="000000"/>
          <w:szCs w:val="24"/>
        </w:rPr>
        <w:t>in</w:t>
      </w:r>
      <w:proofErr w:type="spellEnd"/>
      <w:r>
        <w:rPr>
          <w:rFonts w:eastAsia="Calibri"/>
          <w:i/>
          <w:color w:val="000000"/>
          <w:szCs w:val="24"/>
        </w:rPr>
        <w:t xml:space="preserve"> ESOL International </w:t>
      </w:r>
      <w:proofErr w:type="spellStart"/>
      <w:r>
        <w:rPr>
          <w:rFonts w:eastAsia="Calibri"/>
          <w:i/>
          <w:color w:val="000000"/>
          <w:szCs w:val="24"/>
        </w:rPr>
        <w:t>Entry</w:t>
      </w:r>
      <w:proofErr w:type="spellEnd"/>
      <w:r>
        <w:rPr>
          <w:rFonts w:eastAsia="Calibri"/>
          <w:i/>
          <w:color w:val="000000"/>
          <w:szCs w:val="24"/>
        </w:rPr>
        <w:t xml:space="preserve"> 3 (</w:t>
      </w:r>
      <w:r>
        <w:rPr>
          <w:rFonts w:eastAsia="Calibri"/>
          <w:bCs/>
          <w:i/>
          <w:color w:val="000000"/>
          <w:szCs w:val="24"/>
        </w:rPr>
        <w:t>CEF B1</w:t>
      </w:r>
      <w:r>
        <w:rPr>
          <w:rFonts w:eastAsia="Calibri"/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752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5"/>
        <w:gridCol w:w="3039"/>
        <w:gridCol w:w="2168"/>
      </w:tblGrid>
      <w:tr w:rsidR="00FB10EE">
        <w:trPr>
          <w:trHeight w:val="60"/>
          <w:tblHeader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Kalbos mokėjimo lygis </w:t>
            </w:r>
            <w:r>
              <w:rPr>
                <w:color w:val="000000"/>
                <w:szCs w:val="24"/>
              </w:rPr>
              <w:t>pagal Bendruosius Europos kalbų metmenis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spacing w:line="276" w:lineRule="auto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16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pagyrimu (angl. </w:t>
            </w:r>
            <w:proofErr w:type="spellStart"/>
            <w:r>
              <w:rPr>
                <w:i/>
                <w:color w:val="000000"/>
                <w:szCs w:val="24"/>
              </w:rPr>
              <w:t>Merit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26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išskirtiniu pagyrimu (angl. </w:t>
            </w:r>
            <w:proofErr w:type="spellStart"/>
            <w:r>
              <w:rPr>
                <w:i/>
                <w:color w:val="000000"/>
                <w:szCs w:val="24"/>
              </w:rPr>
              <w:t>Distinction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35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textAlignment w:val="center"/>
        <w:rPr>
          <w:rFonts w:eastAsia="Calibri"/>
          <w:szCs w:val="24"/>
        </w:rPr>
      </w:pPr>
      <w:r>
        <w:rPr>
          <w:rFonts w:eastAsia="Calibri"/>
          <w:bCs/>
          <w:szCs w:val="24"/>
        </w:rPr>
        <w:t>12</w:t>
      </w:r>
      <w:r>
        <w:rPr>
          <w:rFonts w:eastAsia="Calibri"/>
          <w:bCs/>
          <w:szCs w:val="24"/>
        </w:rPr>
        <w:t xml:space="preserve">. </w:t>
      </w:r>
      <w:r>
        <w:rPr>
          <w:rFonts w:eastAsia="Calibri"/>
          <w:szCs w:val="24"/>
        </w:rPr>
        <w:t xml:space="preserve">Mokymosi išteklių tinklo pirmo lygio sertifikatas pagal tarptautinę ESOL sistemą (BEKM B2) (angl. </w:t>
      </w:r>
      <w:r>
        <w:rPr>
          <w:rFonts w:eastAsia="Calibri"/>
          <w:i/>
          <w:szCs w:val="24"/>
        </w:rPr>
        <w:t xml:space="preserve">LRN </w:t>
      </w:r>
      <w:proofErr w:type="spellStart"/>
      <w:r>
        <w:rPr>
          <w:rFonts w:eastAsia="Calibri"/>
          <w:i/>
          <w:szCs w:val="24"/>
        </w:rPr>
        <w:t>Level</w:t>
      </w:r>
      <w:proofErr w:type="spellEnd"/>
      <w:r>
        <w:rPr>
          <w:rFonts w:eastAsia="Calibri"/>
          <w:i/>
          <w:szCs w:val="24"/>
        </w:rPr>
        <w:t xml:space="preserve"> 1 </w:t>
      </w:r>
      <w:proofErr w:type="spellStart"/>
      <w:r>
        <w:rPr>
          <w:rFonts w:eastAsia="Calibri"/>
          <w:i/>
          <w:szCs w:val="24"/>
        </w:rPr>
        <w:t>Certificate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in</w:t>
      </w:r>
      <w:proofErr w:type="spellEnd"/>
      <w:r>
        <w:rPr>
          <w:rFonts w:eastAsia="Calibri"/>
          <w:i/>
          <w:szCs w:val="24"/>
        </w:rPr>
        <w:t xml:space="preserve"> ESOL International (</w:t>
      </w:r>
      <w:r>
        <w:rPr>
          <w:rFonts w:eastAsia="Calibri"/>
          <w:bCs/>
          <w:i/>
          <w:szCs w:val="24"/>
        </w:rPr>
        <w:t>CEF B2</w:t>
      </w:r>
      <w:r>
        <w:rPr>
          <w:rFonts w:eastAsia="Calibri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3071"/>
        <w:gridCol w:w="2188"/>
      </w:tblGrid>
      <w:tr w:rsidR="00FB10EE">
        <w:trPr>
          <w:trHeight w:val="60"/>
          <w:tblHeader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</w:t>
            </w:r>
            <w:r>
              <w:rPr>
                <w:color w:val="000000"/>
                <w:szCs w:val="24"/>
              </w:rPr>
              <w:t>ų metmenis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spacing w:line="276" w:lineRule="auto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56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pagyrimu (angl. </w:t>
            </w:r>
            <w:proofErr w:type="spellStart"/>
            <w:r>
              <w:rPr>
                <w:i/>
                <w:color w:val="000000"/>
                <w:szCs w:val="24"/>
              </w:rPr>
              <w:t>Merit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76</w:t>
            </w:r>
          </w:p>
        </w:tc>
      </w:tr>
      <w:tr w:rsidR="00FB10EE">
        <w:trPr>
          <w:trHeight w:val="6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išskirtiniu pagyrimu (angl. </w:t>
            </w:r>
            <w:proofErr w:type="spellStart"/>
            <w:r>
              <w:rPr>
                <w:i/>
                <w:color w:val="000000"/>
                <w:szCs w:val="24"/>
              </w:rPr>
              <w:t>Distinction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96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bCs/>
          <w:color w:val="000000"/>
          <w:szCs w:val="24"/>
        </w:rPr>
        <w:t>13</w:t>
      </w:r>
      <w:r>
        <w:rPr>
          <w:bCs/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Mokymosi išteklių tinklo antro lygio sertifikatas pagal tarptautinę ESOL sistemą (BEKM C1) (angl. </w:t>
      </w:r>
      <w:r>
        <w:rPr>
          <w:i/>
          <w:color w:val="000000"/>
          <w:szCs w:val="24"/>
        </w:rPr>
        <w:t xml:space="preserve">LRN </w:t>
      </w:r>
      <w:proofErr w:type="spellStart"/>
      <w:r>
        <w:rPr>
          <w:i/>
          <w:color w:val="000000"/>
          <w:szCs w:val="24"/>
        </w:rPr>
        <w:t>Level</w:t>
      </w:r>
      <w:proofErr w:type="spellEnd"/>
      <w:r>
        <w:rPr>
          <w:i/>
          <w:color w:val="000000"/>
          <w:szCs w:val="24"/>
        </w:rPr>
        <w:t xml:space="preserve"> 2 </w:t>
      </w:r>
      <w:proofErr w:type="spellStart"/>
      <w:r>
        <w:rPr>
          <w:i/>
          <w:color w:val="000000"/>
          <w:szCs w:val="24"/>
        </w:rPr>
        <w:t>Certificate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in</w:t>
      </w:r>
      <w:proofErr w:type="spellEnd"/>
      <w:r>
        <w:rPr>
          <w:i/>
          <w:color w:val="000000"/>
          <w:szCs w:val="24"/>
        </w:rPr>
        <w:t xml:space="preserve"> ESOL International (</w:t>
      </w:r>
      <w:r>
        <w:rPr>
          <w:bCs/>
          <w:i/>
          <w:color w:val="000000"/>
          <w:szCs w:val="24"/>
        </w:rPr>
        <w:t>CEF C1</w:t>
      </w:r>
      <w:r>
        <w:rPr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2982"/>
        <w:gridCol w:w="2059"/>
      </w:tblGrid>
      <w:tr w:rsidR="00FB10EE">
        <w:trPr>
          <w:trHeight w:val="60"/>
          <w:tblHeader/>
        </w:trPr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</w:t>
            </w:r>
            <w:r>
              <w:rPr>
                <w:color w:val="000000"/>
                <w:szCs w:val="24"/>
              </w:rPr>
              <w:t>ų metmenis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spacing w:line="276" w:lineRule="auto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pagyrimu (angl. </w:t>
            </w:r>
            <w:proofErr w:type="spellStart"/>
            <w:r>
              <w:rPr>
                <w:i/>
                <w:color w:val="000000"/>
                <w:szCs w:val="24"/>
              </w:rPr>
              <w:t>Merit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išskirtiniu pagyrimu (angl. </w:t>
            </w:r>
            <w:proofErr w:type="spellStart"/>
            <w:r>
              <w:rPr>
                <w:i/>
                <w:color w:val="000000"/>
                <w:szCs w:val="24"/>
              </w:rPr>
              <w:t>Distinction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rFonts w:eastAsia="Calibri"/>
          <w:szCs w:val="24"/>
        </w:rPr>
      </w:pPr>
      <w:r>
        <w:rPr>
          <w:rFonts w:eastAsia="Calibri"/>
          <w:bCs/>
          <w:szCs w:val="24"/>
        </w:rPr>
        <w:t>14</w:t>
      </w:r>
      <w:r>
        <w:rPr>
          <w:rFonts w:eastAsia="Calibri"/>
          <w:bCs/>
          <w:szCs w:val="24"/>
        </w:rPr>
        <w:t xml:space="preserve">. </w:t>
      </w:r>
      <w:r>
        <w:rPr>
          <w:rFonts w:eastAsia="Calibri"/>
          <w:szCs w:val="24"/>
        </w:rPr>
        <w:t xml:space="preserve">Mokymosi išteklių tinklo trečio lygio sertifikatas pagal tarptautinę ESOL sistemą (BEKM C2) (angl. </w:t>
      </w:r>
      <w:r>
        <w:rPr>
          <w:rFonts w:eastAsia="Calibri"/>
          <w:i/>
          <w:szCs w:val="24"/>
        </w:rPr>
        <w:t xml:space="preserve">LRN </w:t>
      </w:r>
      <w:proofErr w:type="spellStart"/>
      <w:r>
        <w:rPr>
          <w:rFonts w:eastAsia="Calibri"/>
          <w:i/>
          <w:szCs w:val="24"/>
        </w:rPr>
        <w:t>Level</w:t>
      </w:r>
      <w:proofErr w:type="spellEnd"/>
      <w:r>
        <w:rPr>
          <w:rFonts w:eastAsia="Calibri"/>
          <w:i/>
          <w:szCs w:val="24"/>
        </w:rPr>
        <w:t xml:space="preserve"> 3 </w:t>
      </w:r>
      <w:proofErr w:type="spellStart"/>
      <w:r>
        <w:rPr>
          <w:rFonts w:eastAsia="Calibri"/>
          <w:i/>
          <w:szCs w:val="24"/>
        </w:rPr>
        <w:t>Certificate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in</w:t>
      </w:r>
      <w:proofErr w:type="spellEnd"/>
      <w:r>
        <w:rPr>
          <w:rFonts w:eastAsia="Calibri"/>
          <w:i/>
          <w:szCs w:val="24"/>
        </w:rPr>
        <w:t xml:space="preserve"> ESOL International (</w:t>
      </w:r>
      <w:r>
        <w:rPr>
          <w:rFonts w:eastAsia="Calibri"/>
          <w:bCs/>
          <w:i/>
          <w:szCs w:val="24"/>
        </w:rPr>
        <w:t>CEF C2</w:t>
      </w:r>
      <w:r>
        <w:rPr>
          <w:rFonts w:eastAsia="Calibri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3"/>
        <w:gridCol w:w="2944"/>
        <w:gridCol w:w="2059"/>
      </w:tblGrid>
      <w:tr w:rsidR="00FB10EE">
        <w:trPr>
          <w:trHeight w:val="60"/>
          <w:tblHeader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</w:t>
            </w:r>
            <w:r>
              <w:rPr>
                <w:color w:val="000000"/>
                <w:szCs w:val="24"/>
              </w:rPr>
              <w:t>bų metmenis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spacing w:line="276" w:lineRule="auto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(angl. </w:t>
            </w:r>
            <w:proofErr w:type="spellStart"/>
            <w:r>
              <w:rPr>
                <w:i/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pagyrimu (angl. </w:t>
            </w:r>
            <w:proofErr w:type="spellStart"/>
            <w:r>
              <w:rPr>
                <w:i/>
                <w:color w:val="000000"/>
                <w:szCs w:val="24"/>
              </w:rPr>
              <w:t>Merit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Išlaikyta su išskirtiniu pagyrimu (angl. </w:t>
            </w:r>
            <w:proofErr w:type="spellStart"/>
            <w:r>
              <w:rPr>
                <w:i/>
                <w:color w:val="000000"/>
                <w:szCs w:val="24"/>
              </w:rPr>
              <w:t>Distinction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C2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overflowPunct w:val="0"/>
        <w:spacing w:line="276" w:lineRule="auto"/>
        <w:ind w:firstLine="720"/>
        <w:jc w:val="both"/>
        <w:textAlignment w:val="baseline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15</w:t>
      </w:r>
      <w:r>
        <w:rPr>
          <w:rFonts w:eastAsia="Calibri"/>
          <w:color w:val="000000"/>
          <w:szCs w:val="24"/>
        </w:rPr>
        <w:t>. Mokymosi išteklių tinklo</w:t>
      </w:r>
      <w:r>
        <w:rPr>
          <w:rFonts w:eastAsia="Calibri"/>
          <w:szCs w:val="24"/>
        </w:rPr>
        <w:t xml:space="preserve"> Tarptautinis anglų kalbos kompetencijos vertinimas (IELCA CEF B1</w:t>
      </w:r>
      <w:r>
        <w:rPr>
          <w:rFonts w:eastAsia="Calibri"/>
          <w:color w:val="000000"/>
          <w:szCs w:val="24"/>
        </w:rPr>
        <w:t>–</w:t>
      </w:r>
      <w:r>
        <w:rPr>
          <w:rFonts w:eastAsia="Calibri"/>
          <w:szCs w:val="24"/>
        </w:rPr>
        <w:t xml:space="preserve">C2) </w:t>
      </w:r>
      <w:r>
        <w:rPr>
          <w:rFonts w:eastAsia="Calibri"/>
          <w:color w:val="000000"/>
          <w:szCs w:val="24"/>
        </w:rPr>
        <w:t xml:space="preserve">(angl. </w:t>
      </w:r>
      <w:r>
        <w:rPr>
          <w:rFonts w:eastAsia="Calibri"/>
          <w:i/>
          <w:color w:val="000000"/>
          <w:szCs w:val="24"/>
        </w:rPr>
        <w:t>LRN</w:t>
      </w:r>
      <w:r>
        <w:rPr>
          <w:rFonts w:eastAsia="Calibri"/>
          <w:color w:val="000000"/>
          <w:szCs w:val="24"/>
        </w:rPr>
        <w:t xml:space="preserve"> </w:t>
      </w:r>
      <w:r>
        <w:rPr>
          <w:rFonts w:eastAsia="Calibri"/>
          <w:i/>
          <w:color w:val="000000"/>
          <w:szCs w:val="24"/>
        </w:rPr>
        <w:t xml:space="preserve">International English </w:t>
      </w:r>
      <w:proofErr w:type="spellStart"/>
      <w:r>
        <w:rPr>
          <w:rFonts w:eastAsia="Calibri"/>
          <w:i/>
          <w:color w:val="000000"/>
          <w:szCs w:val="24"/>
        </w:rPr>
        <w:t>Language</w:t>
      </w:r>
      <w:proofErr w:type="spellEnd"/>
      <w:r>
        <w:rPr>
          <w:rFonts w:eastAsia="Calibri"/>
          <w:i/>
          <w:color w:val="000000"/>
          <w:szCs w:val="24"/>
        </w:rPr>
        <w:t xml:space="preserve"> </w:t>
      </w:r>
      <w:proofErr w:type="spellStart"/>
      <w:r>
        <w:rPr>
          <w:rFonts w:eastAsia="Calibri"/>
          <w:i/>
          <w:color w:val="000000"/>
          <w:szCs w:val="24"/>
        </w:rPr>
        <w:t>Competency</w:t>
      </w:r>
      <w:proofErr w:type="spellEnd"/>
      <w:r>
        <w:rPr>
          <w:rFonts w:eastAsia="Calibri"/>
          <w:i/>
          <w:color w:val="000000"/>
          <w:szCs w:val="24"/>
        </w:rPr>
        <w:t xml:space="preserve"> </w:t>
      </w:r>
      <w:proofErr w:type="spellStart"/>
      <w:r>
        <w:rPr>
          <w:rFonts w:eastAsia="Calibri"/>
          <w:i/>
          <w:color w:val="000000"/>
          <w:szCs w:val="24"/>
        </w:rPr>
        <w:t>Assessment</w:t>
      </w:r>
      <w:proofErr w:type="spellEnd"/>
      <w:r>
        <w:rPr>
          <w:rFonts w:eastAsia="Calibri"/>
          <w:i/>
          <w:color w:val="000000"/>
          <w:szCs w:val="24"/>
        </w:rPr>
        <w:t xml:space="preserve"> (IELCA CEF </w:t>
      </w:r>
      <w:r>
        <w:rPr>
          <w:rFonts w:eastAsia="Calibri"/>
          <w:i/>
          <w:szCs w:val="24"/>
        </w:rPr>
        <w:t>B1</w:t>
      </w:r>
      <w:r>
        <w:rPr>
          <w:rFonts w:eastAsia="Calibri"/>
          <w:i/>
          <w:color w:val="000000"/>
          <w:szCs w:val="24"/>
        </w:rPr>
        <w:t>–</w:t>
      </w:r>
      <w:r>
        <w:rPr>
          <w:rFonts w:eastAsia="Calibri"/>
          <w:i/>
          <w:szCs w:val="24"/>
        </w:rPr>
        <w:t>C2</w:t>
      </w:r>
      <w:r>
        <w:rPr>
          <w:rFonts w:eastAsia="Calibri"/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2943"/>
        <w:gridCol w:w="2444"/>
      </w:tblGrid>
      <w:tr w:rsidR="00FB10EE">
        <w:trPr>
          <w:trHeight w:val="60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</w:t>
            </w:r>
            <w:r>
              <w:rPr>
                <w:color w:val="000000"/>
                <w:szCs w:val="24"/>
              </w:rPr>
              <w:t xml:space="preserve"> metmenis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80–99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100–119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120–129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130–139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140–149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150–159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96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160–199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100 </w:t>
            </w:r>
          </w:p>
        </w:tc>
      </w:tr>
      <w:tr w:rsidR="00FB10EE">
        <w:trPr>
          <w:trHeight w:val="6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100 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szCs w:val="24"/>
        </w:rPr>
      </w:pPr>
      <w:r>
        <w:rPr>
          <w:szCs w:val="24"/>
        </w:rPr>
        <w:t>16</w:t>
      </w:r>
      <w:r>
        <w:rPr>
          <w:b/>
          <w:szCs w:val="24"/>
        </w:rPr>
        <w:t xml:space="preserve">. </w:t>
      </w:r>
      <w:r>
        <w:rPr>
          <w:szCs w:val="24"/>
        </w:rPr>
        <w:t xml:space="preserve">Tarptautinis užsienio kalbos egzaminas: </w:t>
      </w:r>
      <w:proofErr w:type="spellStart"/>
      <w:r>
        <w:rPr>
          <w:i/>
          <w:szCs w:val="24"/>
        </w:rPr>
        <w:t>LanguageCert</w:t>
      </w:r>
      <w:proofErr w:type="spellEnd"/>
      <w:r>
        <w:rPr>
          <w:i/>
          <w:szCs w:val="24"/>
        </w:rPr>
        <w:t xml:space="preserve"> IESOL</w:t>
      </w:r>
      <w:r>
        <w:rPr>
          <w:szCs w:val="24"/>
        </w:rPr>
        <w:t xml:space="preserve"> (angl. </w:t>
      </w:r>
      <w:r>
        <w:rPr>
          <w:i/>
          <w:szCs w:val="24"/>
        </w:rPr>
        <w:t xml:space="preserve">International </w:t>
      </w:r>
      <w:proofErr w:type="spellStart"/>
      <w:r>
        <w:rPr>
          <w:i/>
          <w:szCs w:val="24"/>
        </w:rPr>
        <w:t>Foreign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language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examination</w:t>
      </w:r>
      <w:proofErr w:type="spellEnd"/>
      <w:r>
        <w:rPr>
          <w:i/>
          <w:szCs w:val="24"/>
        </w:rPr>
        <w:t xml:space="preserve">: </w:t>
      </w:r>
      <w:proofErr w:type="spellStart"/>
      <w:r>
        <w:rPr>
          <w:i/>
          <w:szCs w:val="24"/>
        </w:rPr>
        <w:t>LanguageCert</w:t>
      </w:r>
      <w:proofErr w:type="spellEnd"/>
      <w:r>
        <w:rPr>
          <w:i/>
          <w:szCs w:val="24"/>
        </w:rPr>
        <w:t xml:space="preserve"> IESOL</w:t>
      </w:r>
      <w:r>
        <w:rPr>
          <w:color w:val="000000"/>
          <w:szCs w:val="24"/>
        </w:rPr>
        <w:t>)</w:t>
      </w:r>
    </w:p>
    <w:p w:rsidR="00FB10EE" w:rsidRDefault="00FB10EE">
      <w:pPr>
        <w:tabs>
          <w:tab w:val="left" w:pos="9781"/>
        </w:tabs>
        <w:overflowPunct w:val="0"/>
        <w:ind w:right="2"/>
        <w:textAlignment w:val="baseline"/>
        <w:rPr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694"/>
        <w:gridCol w:w="3827"/>
      </w:tblGrid>
      <w:tr w:rsidR="00FB10EE">
        <w:trPr>
          <w:trHeight w:val="102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suppressAutoHyphens/>
              <w:spacing w:line="276" w:lineRule="auto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  <w:p w:rsidR="00FB10EE" w:rsidRDefault="001E6E18">
            <w:pPr>
              <w:tabs>
                <w:tab w:val="left" w:pos="9781"/>
              </w:tabs>
              <w:overflowPunct w:val="0"/>
              <w:spacing w:line="276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 xml:space="preserve">(angl. </w:t>
            </w:r>
            <w:proofErr w:type="spellStart"/>
            <w:r>
              <w:rPr>
                <w:i/>
                <w:szCs w:val="24"/>
              </w:rPr>
              <w:t>Grading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of</w:t>
            </w:r>
            <w:proofErr w:type="spellEnd"/>
            <w:r>
              <w:rPr>
                <w:i/>
                <w:szCs w:val="24"/>
              </w:rPr>
              <w:t xml:space="preserve"> International </w:t>
            </w:r>
            <w:proofErr w:type="spellStart"/>
            <w:r>
              <w:rPr>
                <w:i/>
                <w:szCs w:val="24"/>
              </w:rPr>
              <w:t>language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test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276" w:lineRule="auto"/>
              <w:ind w:right="2"/>
              <w:textAlignment w:val="baseline"/>
              <w:rPr>
                <w:szCs w:val="24"/>
              </w:rPr>
            </w:pPr>
            <w:r>
              <w:rPr>
                <w:szCs w:val="24"/>
              </w:rPr>
              <w:t>Kalbos mokėjimo lygis pagal Bendruosius Europos kalbų metmenis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spacing w:line="276" w:lineRule="auto"/>
              <w:ind w:right="2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Valstybinio brandos egzamino įv</w:t>
            </w:r>
            <w:r>
              <w:rPr>
                <w:color w:val="000000"/>
                <w:szCs w:val="24"/>
              </w:rPr>
              <w:t>ertinimo atitikmuo</w:t>
            </w:r>
          </w:p>
          <w:p w:rsidR="00FB10EE" w:rsidRDefault="001E6E18">
            <w:pPr>
              <w:tabs>
                <w:tab w:val="left" w:pos="9781"/>
              </w:tabs>
              <w:overflowPunct w:val="0"/>
              <w:spacing w:line="276" w:lineRule="auto"/>
              <w:ind w:right="2"/>
              <w:textAlignment w:val="baseline"/>
              <w:rPr>
                <w:szCs w:val="24"/>
              </w:rPr>
            </w:pPr>
            <w:r>
              <w:rPr>
                <w:szCs w:val="24"/>
              </w:rPr>
              <w:t xml:space="preserve">(angl. </w:t>
            </w:r>
            <w:proofErr w:type="spellStart"/>
            <w:r>
              <w:rPr>
                <w:i/>
                <w:szCs w:val="24"/>
              </w:rPr>
              <w:t>State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Matura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Examination</w:t>
            </w:r>
            <w:proofErr w:type="spellEnd"/>
            <w:r>
              <w:rPr>
                <w:szCs w:val="24"/>
              </w:rPr>
              <w:t>)</w:t>
            </w:r>
          </w:p>
        </w:tc>
      </w:tr>
      <w:tr w:rsidR="00FB10E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suppressAutoHyphens/>
              <w:spacing w:line="360" w:lineRule="auto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B1 </w:t>
            </w:r>
            <w:proofErr w:type="spellStart"/>
            <w:r>
              <w:rPr>
                <w:color w:val="000000"/>
                <w:szCs w:val="24"/>
              </w:rPr>
              <w:t>Achiever</w:t>
            </w:r>
            <w:proofErr w:type="spellEnd"/>
            <w:r>
              <w:rPr>
                <w:color w:val="000000"/>
                <w:szCs w:val="24"/>
              </w:rPr>
              <w:t xml:space="preserve"> IESOL   (</w:t>
            </w:r>
            <w:proofErr w:type="spellStart"/>
            <w:r>
              <w:rPr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B1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FB10E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suppressAutoHyphens/>
              <w:spacing w:line="360" w:lineRule="auto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B1 </w:t>
            </w:r>
            <w:proofErr w:type="spellStart"/>
            <w:r>
              <w:rPr>
                <w:color w:val="000000"/>
                <w:szCs w:val="24"/>
              </w:rPr>
              <w:t>Achiever</w:t>
            </w:r>
            <w:proofErr w:type="spellEnd"/>
            <w:r>
              <w:rPr>
                <w:color w:val="000000"/>
                <w:szCs w:val="24"/>
              </w:rPr>
              <w:t xml:space="preserve"> IESOL (</w:t>
            </w:r>
            <w:proofErr w:type="spellStart"/>
            <w:r>
              <w:rPr>
                <w:color w:val="000000"/>
                <w:szCs w:val="24"/>
              </w:rPr>
              <w:t>High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B1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</w:tr>
      <w:tr w:rsidR="00FB10E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suppressAutoHyphens/>
              <w:spacing w:line="360" w:lineRule="auto"/>
              <w:ind w:right="2"/>
              <w:textAlignment w:val="center"/>
            </w:pPr>
            <w:r>
              <w:t>B2 Communicator IESOL (</w:t>
            </w:r>
            <w:proofErr w:type="spellStart"/>
            <w:r>
              <w:t>Pass</w:t>
            </w:r>
            <w:proofErr w:type="spellEnd"/>
            <w: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B2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</w:tr>
      <w:tr w:rsidR="00FB10E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suppressAutoHyphens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 Communicator IESOL (</w:t>
            </w:r>
            <w:proofErr w:type="spellStart"/>
            <w:r>
              <w:rPr>
                <w:color w:val="000000"/>
                <w:szCs w:val="24"/>
              </w:rPr>
              <w:t>High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B2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96</w:t>
            </w:r>
          </w:p>
        </w:tc>
      </w:tr>
      <w:tr w:rsidR="00FB10E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suppressAutoHyphens/>
              <w:spacing w:line="276" w:lineRule="auto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C1 </w:t>
            </w:r>
            <w:proofErr w:type="spellStart"/>
            <w:r>
              <w:rPr>
                <w:color w:val="000000"/>
                <w:szCs w:val="24"/>
              </w:rPr>
              <w:t>Expert</w:t>
            </w:r>
            <w:proofErr w:type="spellEnd"/>
            <w:r>
              <w:rPr>
                <w:color w:val="000000"/>
                <w:szCs w:val="24"/>
              </w:rPr>
              <w:t xml:space="preserve"> IESOL (</w:t>
            </w:r>
            <w:proofErr w:type="spellStart"/>
            <w:r>
              <w:rPr>
                <w:color w:val="000000"/>
                <w:szCs w:val="24"/>
              </w:rPr>
              <w:t>High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/</w:t>
            </w:r>
            <w:proofErr w:type="spellStart"/>
            <w:r>
              <w:rPr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C1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FB10E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suppressAutoHyphens/>
              <w:spacing w:line="276" w:lineRule="auto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C2 </w:t>
            </w:r>
            <w:proofErr w:type="spellStart"/>
            <w:r>
              <w:rPr>
                <w:color w:val="000000"/>
                <w:szCs w:val="24"/>
              </w:rPr>
              <w:t>Mastery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IESOL (</w:t>
            </w:r>
            <w:proofErr w:type="spellStart"/>
            <w:r>
              <w:rPr>
                <w:color w:val="000000"/>
                <w:szCs w:val="24"/>
              </w:rPr>
              <w:t>High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/</w:t>
            </w:r>
            <w:proofErr w:type="spellStart"/>
            <w:r>
              <w:rPr>
                <w:color w:val="000000"/>
                <w:szCs w:val="24"/>
              </w:rPr>
              <w:t>Pass</w:t>
            </w:r>
            <w:proofErr w:type="spellEnd"/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C2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0EE" w:rsidRDefault="001E6E18">
            <w:pPr>
              <w:tabs>
                <w:tab w:val="left" w:pos="9781"/>
              </w:tabs>
              <w:overflowPunct w:val="0"/>
              <w:spacing w:line="360" w:lineRule="auto"/>
              <w:ind w:right="2"/>
              <w:jc w:val="center"/>
              <w:textAlignment w:val="baseline"/>
              <w:rPr>
                <w:color w:val="FFFFFF"/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</w:tbl>
    <w:p w:rsidR="00FB10EE" w:rsidRDefault="001E6E18">
      <w:pPr>
        <w:tabs>
          <w:tab w:val="left" w:pos="9781"/>
        </w:tabs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17</w:t>
      </w:r>
      <w:r>
        <w:rPr>
          <w:color w:val="000000"/>
          <w:szCs w:val="24"/>
        </w:rPr>
        <w:t>. Prancūzų kalbos mokėjimo diplomas (</w:t>
      </w:r>
      <w:proofErr w:type="spellStart"/>
      <w:r>
        <w:rPr>
          <w:color w:val="000000"/>
          <w:szCs w:val="24"/>
        </w:rPr>
        <w:t>pranc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i/>
          <w:color w:val="000000"/>
          <w:szCs w:val="24"/>
        </w:rPr>
        <w:t>Diplôme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d'études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en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langue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française</w:t>
      </w:r>
      <w:proofErr w:type="spellEnd"/>
      <w:r>
        <w:rPr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6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3016"/>
        <w:gridCol w:w="2247"/>
      </w:tblGrid>
      <w:tr w:rsidR="00FB10EE">
        <w:trPr>
          <w:trHeight w:val="60"/>
          <w:tblHeader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Valstybinio brandos </w:t>
            </w:r>
            <w:r>
              <w:rPr>
                <w:color w:val="000000"/>
                <w:szCs w:val="24"/>
              </w:rPr>
              <w:t>egzamino įvertinimo atitikmuo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50–59,5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18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60–69,5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70–79,5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26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80–89,5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30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90–100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35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18</w:t>
      </w:r>
      <w:r>
        <w:rPr>
          <w:color w:val="000000"/>
          <w:szCs w:val="24"/>
        </w:rPr>
        <w:t>. Prancūzų kalbos mokėjimo diplomas (</w:t>
      </w:r>
      <w:proofErr w:type="spellStart"/>
      <w:r>
        <w:rPr>
          <w:color w:val="000000"/>
          <w:szCs w:val="24"/>
        </w:rPr>
        <w:t>pranc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i/>
          <w:color w:val="000000"/>
          <w:szCs w:val="24"/>
        </w:rPr>
        <w:t>Diplôme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d’études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en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langue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française</w:t>
      </w:r>
      <w:proofErr w:type="spellEnd"/>
      <w:r>
        <w:rPr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09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2"/>
        <w:gridCol w:w="3000"/>
        <w:gridCol w:w="2237"/>
      </w:tblGrid>
      <w:tr w:rsidR="00FB10EE">
        <w:trPr>
          <w:trHeight w:val="60"/>
          <w:tblHeader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Kalbos </w:t>
            </w:r>
            <w:r>
              <w:rPr>
                <w:color w:val="000000"/>
                <w:szCs w:val="24"/>
              </w:rPr>
              <w:t>mokėjimo lygis pagal Bendruosius Europos kalbų metmenis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50–54,5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55–59,5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48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60–64,5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56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65–69,5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64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70–74,5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72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75–79,5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80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80–84,5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88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85–89,5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96</w:t>
            </w:r>
          </w:p>
        </w:tc>
      </w:tr>
      <w:tr w:rsidR="00FB10EE">
        <w:trPr>
          <w:trHeight w:val="60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90–100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19</w:t>
      </w:r>
      <w:r>
        <w:rPr>
          <w:color w:val="000000"/>
          <w:szCs w:val="24"/>
        </w:rPr>
        <w:t>. Aukštesnio lygio prancūzų kalbos mokėjimo diplomas (</w:t>
      </w:r>
      <w:proofErr w:type="spellStart"/>
      <w:r>
        <w:rPr>
          <w:color w:val="000000"/>
          <w:szCs w:val="24"/>
        </w:rPr>
        <w:t>pranc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i/>
          <w:color w:val="000000"/>
          <w:szCs w:val="24"/>
        </w:rPr>
        <w:t>Diplôme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approfondi</w:t>
      </w:r>
      <w:proofErr w:type="spellEnd"/>
      <w:r>
        <w:rPr>
          <w:i/>
          <w:color w:val="000000"/>
          <w:szCs w:val="24"/>
        </w:rPr>
        <w:t xml:space="preserve"> de </w:t>
      </w:r>
      <w:proofErr w:type="spellStart"/>
      <w:r>
        <w:rPr>
          <w:i/>
          <w:color w:val="000000"/>
          <w:szCs w:val="24"/>
        </w:rPr>
        <w:t>langue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française</w:t>
      </w:r>
      <w:proofErr w:type="spellEnd"/>
      <w:r>
        <w:rPr>
          <w:color w:val="000000"/>
          <w:szCs w:val="24"/>
        </w:rPr>
        <w:t>)</w:t>
      </w:r>
    </w:p>
    <w:p w:rsidR="00FB10EE" w:rsidRDefault="00FB10EE">
      <w:pPr>
        <w:overflowPunct w:val="0"/>
        <w:ind w:right="-139"/>
        <w:textAlignment w:val="baseline"/>
        <w:rPr>
          <w:szCs w:val="24"/>
        </w:rPr>
      </w:pPr>
    </w:p>
    <w:tbl>
      <w:tblPr>
        <w:tblW w:w="986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7"/>
        <w:gridCol w:w="2692"/>
        <w:gridCol w:w="2187"/>
      </w:tblGrid>
      <w:tr w:rsidR="00FB10EE">
        <w:trPr>
          <w:trHeight w:val="60"/>
          <w:tblHeader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-139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Valstybinio brandos egzamino įvertinimo </w:t>
            </w:r>
            <w:r>
              <w:rPr>
                <w:color w:val="000000"/>
                <w:szCs w:val="24"/>
              </w:rPr>
              <w:t>atitikmuo</w:t>
            </w:r>
          </w:p>
        </w:tc>
      </w:tr>
      <w:tr w:rsidR="00FB10EE">
        <w:trPr>
          <w:trHeight w:val="60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50–100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-139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i/>
          <w:color w:val="000000"/>
          <w:szCs w:val="24"/>
        </w:rPr>
      </w:pPr>
      <w:r>
        <w:rPr>
          <w:color w:val="000000"/>
          <w:szCs w:val="24"/>
        </w:rPr>
        <w:t>20</w:t>
      </w:r>
      <w:r>
        <w:rPr>
          <w:color w:val="000000"/>
          <w:szCs w:val="24"/>
        </w:rPr>
        <w:t>. Aukštesnio lygio prancūzų kalbos mokėjimo diplomas (</w:t>
      </w:r>
      <w:proofErr w:type="spellStart"/>
      <w:r>
        <w:rPr>
          <w:color w:val="000000"/>
          <w:szCs w:val="24"/>
        </w:rPr>
        <w:t>pranc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i/>
          <w:color w:val="000000"/>
          <w:szCs w:val="24"/>
        </w:rPr>
        <w:t>Diplôme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approfondi</w:t>
      </w:r>
      <w:proofErr w:type="spellEnd"/>
      <w:r>
        <w:rPr>
          <w:i/>
          <w:color w:val="000000"/>
          <w:szCs w:val="24"/>
        </w:rPr>
        <w:t xml:space="preserve"> de </w:t>
      </w:r>
      <w:proofErr w:type="spellStart"/>
      <w:r>
        <w:rPr>
          <w:i/>
          <w:color w:val="000000"/>
          <w:szCs w:val="24"/>
        </w:rPr>
        <w:t>langue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française</w:t>
      </w:r>
      <w:proofErr w:type="spellEnd"/>
      <w:r>
        <w:rPr>
          <w:i/>
          <w:color w:val="000000"/>
          <w:szCs w:val="24"/>
        </w:rPr>
        <w:t>)</w:t>
      </w:r>
    </w:p>
    <w:p w:rsidR="00FB10EE" w:rsidRDefault="00FB10EE">
      <w:pPr>
        <w:overflowPunct w:val="0"/>
        <w:ind w:right="-139"/>
        <w:textAlignment w:val="baseline"/>
        <w:rPr>
          <w:szCs w:val="24"/>
        </w:rPr>
      </w:pPr>
    </w:p>
    <w:tbl>
      <w:tblPr>
        <w:tblW w:w="9752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1"/>
        <w:gridCol w:w="2543"/>
        <w:gridCol w:w="2168"/>
      </w:tblGrid>
      <w:tr w:rsidR="00FB10EE">
        <w:trPr>
          <w:trHeight w:val="60"/>
          <w:tblHeader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-139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50–100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C2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-139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21</w:t>
      </w:r>
      <w:r>
        <w:rPr>
          <w:color w:val="000000"/>
          <w:szCs w:val="24"/>
        </w:rPr>
        <w:t>.</w:t>
      </w:r>
      <w:r>
        <w:rPr>
          <w:bCs/>
          <w:color w:val="000000"/>
          <w:szCs w:val="24"/>
        </w:rPr>
        <w:t xml:space="preserve"> </w:t>
      </w:r>
      <w:r>
        <w:rPr>
          <w:color w:val="000000"/>
          <w:szCs w:val="24"/>
        </w:rPr>
        <w:t>Prancūzų kalbos žinių patikrinimo testas (</w:t>
      </w:r>
      <w:proofErr w:type="spellStart"/>
      <w:r>
        <w:rPr>
          <w:color w:val="000000"/>
          <w:szCs w:val="24"/>
        </w:rPr>
        <w:t>pranc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i/>
          <w:color w:val="000000"/>
          <w:szCs w:val="24"/>
        </w:rPr>
        <w:t>Test</w:t>
      </w:r>
      <w:proofErr w:type="spellEnd"/>
      <w:r>
        <w:rPr>
          <w:i/>
          <w:color w:val="000000"/>
          <w:szCs w:val="24"/>
        </w:rPr>
        <w:t xml:space="preserve"> de </w:t>
      </w:r>
      <w:proofErr w:type="spellStart"/>
      <w:r>
        <w:rPr>
          <w:i/>
          <w:color w:val="000000"/>
          <w:szCs w:val="24"/>
        </w:rPr>
        <w:t>connaissance</w:t>
      </w:r>
      <w:proofErr w:type="spellEnd"/>
      <w:r>
        <w:rPr>
          <w:i/>
          <w:color w:val="000000"/>
          <w:szCs w:val="24"/>
        </w:rPr>
        <w:t xml:space="preserve"> du </w:t>
      </w:r>
      <w:proofErr w:type="spellStart"/>
      <w:r>
        <w:rPr>
          <w:i/>
          <w:color w:val="000000"/>
          <w:szCs w:val="24"/>
        </w:rPr>
        <w:t>français</w:t>
      </w:r>
      <w:proofErr w:type="spellEnd"/>
      <w:r>
        <w:rPr>
          <w:color w:val="000000"/>
          <w:szCs w:val="24"/>
        </w:rPr>
        <w:t>)</w:t>
      </w:r>
    </w:p>
    <w:p w:rsidR="00FB10EE" w:rsidRDefault="00FB10EE">
      <w:pPr>
        <w:overflowPunct w:val="0"/>
        <w:ind w:right="-139"/>
        <w:textAlignment w:val="baseline"/>
        <w:rPr>
          <w:szCs w:val="24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4395"/>
        <w:gridCol w:w="1443"/>
        <w:gridCol w:w="1387"/>
      </w:tblGrid>
      <w:tr w:rsidR="00FB10EE">
        <w:trPr>
          <w:trHeight w:val="903"/>
        </w:trPr>
        <w:tc>
          <w:tcPr>
            <w:tcW w:w="6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  <w:p w:rsidR="00FB10EE" w:rsidRDefault="00FB10EE">
            <w:pPr>
              <w:overflowPunct w:val="0"/>
              <w:ind w:right="-139"/>
              <w:textAlignment w:val="baseline"/>
              <w:rPr>
                <w:szCs w:val="24"/>
              </w:rPr>
            </w:pPr>
          </w:p>
          <w:p w:rsidR="00FB10EE" w:rsidRDefault="00FB10EE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Kalbos mokėjimo lygis pagal Bendruosius </w:t>
            </w:r>
            <w:r>
              <w:rPr>
                <w:color w:val="000000"/>
                <w:szCs w:val="24"/>
              </w:rPr>
              <w:t>Europos kalbų metmenis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867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Bendras rezultatas</w:t>
            </w:r>
          </w:p>
          <w:p w:rsidR="00FB10EE" w:rsidRDefault="00FB10EE">
            <w:pPr>
              <w:overflowPunct w:val="0"/>
              <w:ind w:right="-139"/>
              <w:jc w:val="center"/>
              <w:textAlignment w:val="baseline"/>
              <w:rPr>
                <w:szCs w:val="24"/>
              </w:rPr>
            </w:pPr>
          </w:p>
          <w:p w:rsidR="00FB10EE" w:rsidRDefault="00FB10EE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Papildomos užduotys:</w:t>
            </w:r>
          </w:p>
          <w:p w:rsidR="00FB10EE" w:rsidRDefault="00FB10EE">
            <w:pPr>
              <w:overflowPunct w:val="0"/>
              <w:ind w:right="-139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Kalbėjimas / Rašymas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</w:tr>
      <w:tr w:rsidR="00FB10EE">
        <w:trPr>
          <w:trHeight w:val="903"/>
        </w:trPr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300–399 taškai</w:t>
            </w:r>
          </w:p>
          <w:p w:rsidR="00FB10EE" w:rsidRDefault="00FB10EE">
            <w:pPr>
              <w:overflowPunct w:val="0"/>
              <w:ind w:right="-139"/>
              <w:textAlignment w:val="baseline"/>
              <w:rPr>
                <w:szCs w:val="24"/>
              </w:rPr>
            </w:pPr>
          </w:p>
          <w:p w:rsidR="00FB10EE" w:rsidRDefault="00FB10EE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Abi dalys įvertintos B1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26</w:t>
            </w:r>
          </w:p>
        </w:tc>
      </w:tr>
      <w:tr w:rsidR="00FB10EE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Viena dalis įvertinta B1 lygiu, kita įvertinta B2, C1 ar C2 </w:t>
            </w:r>
            <w:r>
              <w:rPr>
                <w:color w:val="000000"/>
                <w:szCs w:val="24"/>
              </w:rPr>
              <w:t>aukštesniu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35</w:t>
            </w:r>
          </w:p>
        </w:tc>
      </w:tr>
      <w:tr w:rsidR="00FB10EE">
        <w:trPr>
          <w:trHeight w:val="903"/>
        </w:trPr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400–499 taškai</w:t>
            </w:r>
          </w:p>
          <w:p w:rsidR="00FB10EE" w:rsidRDefault="00FB10EE">
            <w:pPr>
              <w:overflowPunct w:val="0"/>
              <w:ind w:right="-139"/>
              <w:textAlignment w:val="baseline"/>
              <w:rPr>
                <w:szCs w:val="24"/>
              </w:rPr>
            </w:pPr>
          </w:p>
          <w:p w:rsidR="00FB10EE" w:rsidRDefault="00FB10EE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spacing w:line="288" w:lineRule="auto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Abi dalys įvertintos B2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spacing w:line="288" w:lineRule="auto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spacing w:line="288" w:lineRule="auto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45</w:t>
            </w:r>
          </w:p>
        </w:tc>
      </w:tr>
      <w:tr w:rsidR="00FB10EE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Viena dalis įvertinta B1 lygiu, kita įvertinta B2, C1 ar C2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58</w:t>
            </w:r>
          </w:p>
        </w:tc>
      </w:tr>
      <w:tr w:rsidR="00FB10EE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Abi dalys įvertintos B2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</w:t>
            </w:r>
          </w:p>
        </w:tc>
      </w:tr>
      <w:tr w:rsidR="00FB10EE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Viena dalis įvertinta B2 lygiu, kita įvertinta C1 ar C2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80</w:t>
            </w:r>
          </w:p>
        </w:tc>
      </w:tr>
      <w:tr w:rsidR="00FB10EE">
        <w:trPr>
          <w:trHeight w:val="4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Abi dalys įvertintos C1 ar C2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89</w:t>
            </w:r>
          </w:p>
        </w:tc>
      </w:tr>
      <w:tr w:rsidR="00FB10EE">
        <w:trPr>
          <w:trHeight w:val="903"/>
        </w:trPr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500–699 taškai</w:t>
            </w:r>
          </w:p>
          <w:p w:rsidR="00FB10EE" w:rsidRDefault="00FB10EE">
            <w:pPr>
              <w:overflowPunct w:val="0"/>
              <w:ind w:right="-139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(C1–C2)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spacing w:line="288" w:lineRule="auto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Abi dalys įvertintos B1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spacing w:line="288" w:lineRule="auto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spacing w:line="288" w:lineRule="auto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65</w:t>
            </w:r>
          </w:p>
        </w:tc>
      </w:tr>
      <w:tr w:rsidR="00FB10EE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Viena dalis įvertinta B1 lygiu, kita įvertinta B2, C1 ar C2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77</w:t>
            </w:r>
          </w:p>
        </w:tc>
      </w:tr>
      <w:tr w:rsidR="00FB10EE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Abi dalys įvertintos B2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89</w:t>
            </w:r>
          </w:p>
        </w:tc>
      </w:tr>
      <w:tr w:rsidR="00FB10EE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Viena dalis įvertinta B2 lygiu, </w:t>
            </w:r>
            <w:r>
              <w:rPr>
                <w:color w:val="000000"/>
                <w:szCs w:val="24"/>
              </w:rPr>
              <w:t>kita įvertinta C1 ar C2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  <w:tr w:rsidR="00FB10EE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FB10EE">
            <w:pPr>
              <w:rPr>
                <w:color w:val="00000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Abi dalys įvertintos C1 ar C2 lygiu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-139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22</w:t>
      </w:r>
      <w:r>
        <w:rPr>
          <w:color w:val="000000"/>
          <w:szCs w:val="24"/>
        </w:rPr>
        <w:t xml:space="preserve">. Vokietijos Kultūros ministrų konferencijos antrosios pakopos vokiečių kalbos diplomas (vok. </w:t>
      </w:r>
      <w:proofErr w:type="spellStart"/>
      <w:r>
        <w:rPr>
          <w:i/>
          <w:color w:val="000000"/>
          <w:szCs w:val="24"/>
        </w:rPr>
        <w:t>Das</w:t>
      </w:r>
      <w:proofErr w:type="spellEnd"/>
      <w:r>
        <w:rPr>
          <w:i/>
          <w:color w:val="000000"/>
          <w:szCs w:val="24"/>
        </w:rPr>
        <w:t xml:space="preserve"> Deutsche </w:t>
      </w:r>
      <w:proofErr w:type="spellStart"/>
      <w:r>
        <w:rPr>
          <w:i/>
          <w:color w:val="000000"/>
          <w:szCs w:val="24"/>
        </w:rPr>
        <w:t>Sprachdiplom</w:t>
      </w:r>
      <w:proofErr w:type="spellEnd"/>
      <w:r>
        <w:rPr>
          <w:i/>
          <w:color w:val="000000"/>
          <w:szCs w:val="24"/>
        </w:rPr>
        <w:t xml:space="preserve"> II </w:t>
      </w:r>
      <w:proofErr w:type="spellStart"/>
      <w:r>
        <w:rPr>
          <w:i/>
          <w:color w:val="000000"/>
          <w:szCs w:val="24"/>
        </w:rPr>
        <w:t>der</w:t>
      </w:r>
      <w:proofErr w:type="spellEnd"/>
      <w:r>
        <w:rPr>
          <w:i/>
          <w:color w:val="000000"/>
          <w:szCs w:val="24"/>
        </w:rPr>
        <w:t xml:space="preserve"> </w:t>
      </w:r>
      <w:proofErr w:type="spellStart"/>
      <w:r>
        <w:rPr>
          <w:i/>
          <w:color w:val="000000"/>
          <w:szCs w:val="24"/>
        </w:rPr>
        <w:t>Kultusministerkonferenz</w:t>
      </w:r>
      <w:proofErr w:type="spellEnd"/>
      <w:r>
        <w:rPr>
          <w:color w:val="000000"/>
          <w:szCs w:val="24"/>
        </w:rPr>
        <w:t>)</w:t>
      </w:r>
    </w:p>
    <w:p w:rsidR="00FB10EE" w:rsidRDefault="00FB10EE">
      <w:pPr>
        <w:overflowPunct w:val="0"/>
        <w:ind w:right="-139"/>
        <w:textAlignment w:val="baseline"/>
        <w:rPr>
          <w:szCs w:val="24"/>
        </w:rPr>
      </w:pPr>
    </w:p>
    <w:tbl>
      <w:tblPr>
        <w:tblW w:w="9752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0"/>
        <w:gridCol w:w="2674"/>
        <w:gridCol w:w="2168"/>
      </w:tblGrid>
      <w:tr w:rsidR="00FB10EE">
        <w:trPr>
          <w:cantSplit/>
          <w:trHeight w:val="60"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Tarptautinio </w:t>
            </w:r>
            <w:r>
              <w:rPr>
                <w:color w:val="000000"/>
                <w:szCs w:val="24"/>
              </w:rPr>
              <w:t>užsienio kalbos egzamino įvertinimas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-139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-139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cantSplit/>
          <w:trHeight w:val="60"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Visos keturios kalbinės veiklos rūšys įvertintos B2 lygiu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50</w:t>
            </w:r>
          </w:p>
        </w:tc>
      </w:tr>
      <w:tr w:rsidR="00FB10EE">
        <w:trPr>
          <w:cantSplit/>
          <w:trHeight w:val="60"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Trys kalbinės veiklos rūšys įvertintos </w:t>
            </w:r>
            <w:r>
              <w:rPr>
                <w:color w:val="000000"/>
                <w:szCs w:val="24"/>
              </w:rPr>
              <w:t>B2 lygiu ir viena kalbinės veiklos rūšis įvertinta C1 lygiu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64</w:t>
            </w:r>
          </w:p>
        </w:tc>
      </w:tr>
      <w:tr w:rsidR="00FB10EE">
        <w:trPr>
          <w:cantSplit/>
          <w:trHeight w:val="60"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textAlignment w:val="baseline"/>
              <w:rPr>
                <w:rFonts w:eastAsia="Calibri"/>
                <w:color w:val="FF0000"/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>Dvi kalbinės veiklos rūšys įvertintos B2 lygiu ir dvi kalbinės veiklos rūšys įvertintos C1 lygiu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79</w:t>
            </w:r>
          </w:p>
        </w:tc>
      </w:tr>
      <w:tr w:rsidR="00FB10EE">
        <w:trPr>
          <w:cantSplit/>
          <w:trHeight w:val="60"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Viena kalbinės veiklos rūšis įvertinta B2 lygiu ir trys kalbinės veiklos rūšys įverti</w:t>
            </w:r>
            <w:r>
              <w:rPr>
                <w:color w:val="000000"/>
                <w:szCs w:val="24"/>
              </w:rPr>
              <w:t>ntos C1 lygiu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100</w:t>
            </w:r>
          </w:p>
        </w:tc>
      </w:tr>
      <w:tr w:rsidR="00FB10EE">
        <w:trPr>
          <w:cantSplit/>
          <w:trHeight w:val="60"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Visos keturios kalbinės veiklos rūšys įvertintos C1 lygiu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C1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overflowPunct w:val="0"/>
        <w:ind w:firstLine="720"/>
        <w:jc w:val="both"/>
        <w:textAlignment w:val="baseline"/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szCs w:val="24"/>
        </w:rPr>
        <w:t>23</w:t>
      </w:r>
      <w:r>
        <w:rPr>
          <w:rFonts w:eastAsia="Calibri"/>
          <w:szCs w:val="24"/>
        </w:rPr>
        <w:t xml:space="preserve">. </w:t>
      </w:r>
      <w:r>
        <w:rPr>
          <w:rFonts w:eastAsia="Calibri"/>
          <w:color w:val="000000"/>
          <w:szCs w:val="24"/>
        </w:rPr>
        <w:t xml:space="preserve">Vokietijos Kultūros ministrų konferencijos pirmosios pakopos vokiečių kalbos diplomas (vok. </w:t>
      </w:r>
      <w:proofErr w:type="spellStart"/>
      <w:r>
        <w:rPr>
          <w:rFonts w:eastAsia="Calibri"/>
          <w:i/>
          <w:szCs w:val="24"/>
        </w:rPr>
        <w:t>Das</w:t>
      </w:r>
      <w:proofErr w:type="spellEnd"/>
      <w:r>
        <w:rPr>
          <w:rFonts w:eastAsia="Calibri"/>
          <w:i/>
          <w:szCs w:val="24"/>
        </w:rPr>
        <w:t xml:space="preserve"> Deutsche </w:t>
      </w:r>
      <w:proofErr w:type="spellStart"/>
      <w:r>
        <w:rPr>
          <w:rFonts w:eastAsia="Calibri"/>
          <w:i/>
          <w:szCs w:val="24"/>
        </w:rPr>
        <w:t>Sprachdiplom</w:t>
      </w:r>
      <w:proofErr w:type="spellEnd"/>
      <w:r>
        <w:rPr>
          <w:rFonts w:eastAsia="Calibri"/>
          <w:i/>
          <w:szCs w:val="24"/>
        </w:rPr>
        <w:t xml:space="preserve"> I </w:t>
      </w:r>
      <w:proofErr w:type="spellStart"/>
      <w:r>
        <w:rPr>
          <w:rFonts w:eastAsia="Calibri"/>
          <w:i/>
          <w:szCs w:val="24"/>
        </w:rPr>
        <w:t>der</w:t>
      </w:r>
      <w:proofErr w:type="spellEnd"/>
      <w:r>
        <w:rPr>
          <w:rFonts w:eastAsia="Calibri"/>
          <w:i/>
          <w:szCs w:val="24"/>
        </w:rPr>
        <w:t xml:space="preserve"> </w:t>
      </w:r>
      <w:proofErr w:type="spellStart"/>
      <w:r>
        <w:rPr>
          <w:rFonts w:eastAsia="Calibri"/>
          <w:i/>
          <w:szCs w:val="24"/>
        </w:rPr>
        <w:t>Kultusministerkonferenz</w:t>
      </w:r>
      <w:proofErr w:type="spellEnd"/>
      <w:r>
        <w:rPr>
          <w:rFonts w:eastAsia="Calibri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696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6"/>
        <w:gridCol w:w="2662"/>
        <w:gridCol w:w="2158"/>
      </w:tblGrid>
      <w:tr w:rsidR="00FB10EE">
        <w:trPr>
          <w:trHeight w:val="60"/>
          <w:tblHeader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</w:rPr>
            </w:pPr>
            <w:r>
              <w:rPr>
                <w:color w:val="000000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0"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Visos keturios kalbinės veiklos rūšys įvertintos B1 lygiu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35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jc w:val="both"/>
        <w:textAlignment w:val="center"/>
        <w:rPr>
          <w:color w:val="000000"/>
          <w:szCs w:val="24"/>
        </w:rPr>
      </w:pPr>
      <w:r>
        <w:rPr>
          <w:bCs/>
          <w:color w:val="000000"/>
          <w:szCs w:val="24"/>
        </w:rPr>
        <w:t>24</w:t>
      </w:r>
      <w:r>
        <w:rPr>
          <w:bCs/>
          <w:color w:val="000000"/>
          <w:szCs w:val="24"/>
        </w:rPr>
        <w:t xml:space="preserve">. B1 lygio </w:t>
      </w:r>
      <w:proofErr w:type="spellStart"/>
      <w:r>
        <w:rPr>
          <w:bCs/>
          <w:color w:val="000000"/>
          <w:szCs w:val="24"/>
        </w:rPr>
        <w:t>Goethe</w:t>
      </w:r>
      <w:r>
        <w:rPr>
          <w:color w:val="000000"/>
          <w:szCs w:val="24"/>
        </w:rPr>
        <w:t>’</w:t>
      </w:r>
      <w:r>
        <w:rPr>
          <w:bCs/>
          <w:color w:val="000000"/>
          <w:szCs w:val="24"/>
        </w:rPr>
        <w:t>s</w:t>
      </w:r>
      <w:proofErr w:type="spellEnd"/>
      <w:r>
        <w:rPr>
          <w:bCs/>
          <w:color w:val="000000"/>
          <w:szCs w:val="24"/>
        </w:rPr>
        <w:t xml:space="preserve"> instituto pažymėjimas (vok. </w:t>
      </w:r>
      <w:proofErr w:type="spellStart"/>
      <w:r>
        <w:rPr>
          <w:bCs/>
          <w:i/>
          <w:color w:val="000000"/>
          <w:szCs w:val="24"/>
        </w:rPr>
        <w:t>Goethe</w:t>
      </w:r>
      <w:proofErr w:type="spellEnd"/>
      <w:r>
        <w:rPr>
          <w:i/>
          <w:color w:val="000000"/>
          <w:szCs w:val="24"/>
        </w:rPr>
        <w:t>–</w:t>
      </w:r>
      <w:proofErr w:type="spellStart"/>
      <w:r>
        <w:rPr>
          <w:i/>
          <w:color w:val="000000"/>
          <w:szCs w:val="24"/>
        </w:rPr>
        <w:t>Zertifikat</w:t>
      </w:r>
      <w:proofErr w:type="spellEnd"/>
      <w:r>
        <w:rPr>
          <w:i/>
          <w:color w:val="000000"/>
          <w:szCs w:val="24"/>
        </w:rPr>
        <w:t xml:space="preserve"> B1</w:t>
      </w:r>
      <w:r>
        <w:rPr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810" w:type="dxa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5"/>
        <w:gridCol w:w="2618"/>
        <w:gridCol w:w="2227"/>
      </w:tblGrid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Išlaikyti visi keturi egzamino moduliai (kiekvienas modulis įvertintas ne mažiau negu 60 taškų)</w:t>
            </w: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Bendras keturių modulių rezultatas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Kalbos mokėjimo lygis </w:t>
            </w:r>
            <w:r>
              <w:rPr>
                <w:color w:val="000000"/>
                <w:szCs w:val="24"/>
              </w:rPr>
              <w:t>pagal Bendruosius Europos kalbų metmenis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240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247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16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248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255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17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 w:firstLine="60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256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263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18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264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271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19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272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279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280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287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21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288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295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22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296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303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23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304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24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312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25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320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26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328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27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336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343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28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344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351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29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352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359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360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367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31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368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375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32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376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383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33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384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391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34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392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400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35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szCs w:val="24"/>
        </w:rPr>
      </w:pPr>
    </w:p>
    <w:p w:rsidR="00FB10EE" w:rsidRDefault="001E6E18">
      <w:pPr>
        <w:suppressAutoHyphens/>
        <w:overflowPunct w:val="0"/>
        <w:ind w:firstLine="720"/>
        <w:textAlignment w:val="center"/>
        <w:rPr>
          <w:bCs/>
          <w:color w:val="000000"/>
          <w:szCs w:val="24"/>
        </w:rPr>
      </w:pPr>
      <w:r>
        <w:rPr>
          <w:color w:val="000000"/>
          <w:szCs w:val="24"/>
        </w:rPr>
        <w:t>25</w:t>
      </w:r>
      <w:r>
        <w:rPr>
          <w:color w:val="000000"/>
          <w:szCs w:val="24"/>
        </w:rPr>
        <w:t xml:space="preserve">. B2 lygio </w:t>
      </w:r>
      <w:proofErr w:type="spellStart"/>
      <w:r>
        <w:rPr>
          <w:bCs/>
          <w:color w:val="000000"/>
          <w:szCs w:val="24"/>
        </w:rPr>
        <w:t>Goethe</w:t>
      </w:r>
      <w:r>
        <w:rPr>
          <w:color w:val="000000"/>
          <w:szCs w:val="24"/>
        </w:rPr>
        <w:t>’</w:t>
      </w:r>
      <w:r>
        <w:rPr>
          <w:bCs/>
          <w:color w:val="000000"/>
          <w:szCs w:val="24"/>
        </w:rPr>
        <w:t>s</w:t>
      </w:r>
      <w:proofErr w:type="spellEnd"/>
      <w:r>
        <w:rPr>
          <w:bCs/>
          <w:color w:val="000000"/>
          <w:szCs w:val="24"/>
        </w:rPr>
        <w:t xml:space="preserve"> instituto pažymėjimas (vok. </w:t>
      </w:r>
      <w:proofErr w:type="spellStart"/>
      <w:r>
        <w:rPr>
          <w:bCs/>
          <w:i/>
          <w:color w:val="000000"/>
          <w:szCs w:val="24"/>
        </w:rPr>
        <w:t>Goethe-Zertifikat</w:t>
      </w:r>
      <w:proofErr w:type="spellEnd"/>
      <w:r>
        <w:rPr>
          <w:bCs/>
          <w:i/>
          <w:color w:val="000000"/>
          <w:szCs w:val="24"/>
        </w:rPr>
        <w:t xml:space="preserve"> B2</w:t>
      </w:r>
      <w:r>
        <w:rPr>
          <w:bCs/>
          <w:color w:val="000000"/>
          <w:szCs w:val="24"/>
        </w:rPr>
        <w:t>):</w:t>
      </w:r>
    </w:p>
    <w:p w:rsidR="00FB10EE" w:rsidRDefault="001E6E18">
      <w:pPr>
        <w:suppressAutoHyphens/>
        <w:overflowPunct w:val="0"/>
        <w:ind w:firstLine="720"/>
        <w:textAlignment w:val="center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25.1</w:t>
      </w:r>
      <w:r>
        <w:rPr>
          <w:bCs/>
          <w:color w:val="000000"/>
          <w:szCs w:val="24"/>
        </w:rPr>
        <w:t xml:space="preserve">. Tarptautinį užsienio kalbos </w:t>
      </w:r>
      <w:r>
        <w:rPr>
          <w:bCs/>
          <w:color w:val="000000"/>
          <w:szCs w:val="24"/>
        </w:rPr>
        <w:t>egzaminą laikiusiesiems iki 2018 m. gruodžio 31 d.: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750" w:type="dxa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4"/>
        <w:gridCol w:w="2602"/>
        <w:gridCol w:w="2214"/>
      </w:tblGrid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Kalbos mokėjimo lygis pagal </w:t>
            </w:r>
          </w:p>
          <w:p w:rsidR="00FB10EE" w:rsidRDefault="00FB10EE">
            <w:pPr>
              <w:overflowPunct w:val="0"/>
              <w:ind w:right="2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Bendruosius Europos kalbų metmenis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color w:val="000000"/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36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38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39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41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42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44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46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47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49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50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52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54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55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57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58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62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63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65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66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68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71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73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74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76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78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79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81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83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85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87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89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91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93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94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95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97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99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rFonts w:eastAsia="Calibri"/>
          <w:szCs w:val="24"/>
        </w:rPr>
      </w:pPr>
    </w:p>
    <w:p w:rsidR="00FB10EE" w:rsidRDefault="001E6E18">
      <w:pPr>
        <w:suppressAutoHyphens/>
        <w:overflowPunct w:val="0"/>
        <w:ind w:firstLine="720"/>
        <w:textAlignment w:val="center"/>
        <w:rPr>
          <w:bCs/>
          <w:color w:val="000000"/>
          <w:szCs w:val="24"/>
        </w:rPr>
      </w:pPr>
      <w:r>
        <w:rPr>
          <w:color w:val="000000"/>
          <w:szCs w:val="24"/>
        </w:rPr>
        <w:t>25.2</w:t>
      </w:r>
      <w:r>
        <w:rPr>
          <w:color w:val="000000"/>
          <w:szCs w:val="24"/>
        </w:rPr>
        <w:t xml:space="preserve">. </w:t>
      </w:r>
      <w:r>
        <w:rPr>
          <w:bCs/>
          <w:color w:val="000000"/>
          <w:szCs w:val="24"/>
        </w:rPr>
        <w:t>Tarptautinį užsienio kalbos egzaminą laikiusiesiems nuo 2019 m. sausio 1 d.:</w:t>
      </w:r>
    </w:p>
    <w:p w:rsidR="00FB10EE" w:rsidRDefault="00FB10EE">
      <w:pPr>
        <w:suppressAutoHyphens/>
        <w:overflowPunct w:val="0"/>
        <w:ind w:right="2"/>
        <w:textAlignment w:val="center"/>
        <w:rPr>
          <w:bCs/>
          <w:color w:val="000000"/>
          <w:szCs w:val="24"/>
        </w:rPr>
      </w:pPr>
    </w:p>
    <w:tbl>
      <w:tblPr>
        <w:tblW w:w="9750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4"/>
        <w:gridCol w:w="2601"/>
        <w:gridCol w:w="2225"/>
      </w:tblGrid>
      <w:tr w:rsidR="00FB10EE">
        <w:trPr>
          <w:trHeight w:val="62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Tarptautinio užsienio kalbos egzamino įvertinimas</w:t>
            </w:r>
          </w:p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Išlaikyti visi keturi egzamino moduliai (kiekvienas modulis įvertintas ne mažiau negu 60 taškų) 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 xml:space="preserve">Kalbos mokėjimo lygis pagal </w:t>
            </w:r>
          </w:p>
          <w:p w:rsidR="00FB10EE" w:rsidRDefault="00FB10EE">
            <w:pPr>
              <w:overflowPunct w:val="0"/>
              <w:ind w:right="2" w:firstLine="62"/>
              <w:jc w:val="center"/>
              <w:textAlignment w:val="baseline"/>
              <w:rPr>
                <w:szCs w:val="24"/>
                <w:lang w:eastAsia="de-DE"/>
              </w:rPr>
            </w:pPr>
          </w:p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Bendruosius Europos kalbų metmenis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Valstybinio brandos egzamino įvertinimo atitikmuo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240–243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36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244–247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38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248–251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39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252–255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41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256–259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42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260–263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44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264–267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46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268–271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47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272–275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49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276–279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50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280–283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52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284–287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54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288–291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55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292–295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57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296–299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58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300–303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60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304–307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62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308–311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63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312–315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65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316–319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66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320–323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68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324–327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70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328–331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71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332–335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73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336–339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74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340–343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76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344–347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78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348–351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79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352–355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81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356–359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83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360–363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85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364–367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87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368–371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89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372–375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91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376–379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93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380–383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94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384–387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95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388–391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97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392–395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99</w:t>
            </w:r>
          </w:p>
        </w:tc>
      </w:tr>
      <w:tr w:rsidR="00FB10EE">
        <w:trPr>
          <w:trHeight w:val="62"/>
        </w:trPr>
        <w:tc>
          <w:tcPr>
            <w:tcW w:w="4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396–400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B2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center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100</w:t>
            </w:r>
          </w:p>
        </w:tc>
      </w:tr>
    </w:tbl>
    <w:p w:rsidR="00FB10EE" w:rsidRDefault="001E6E18">
      <w:pPr>
        <w:suppressAutoHyphens/>
        <w:overflowPunct w:val="0"/>
        <w:ind w:right="2"/>
        <w:textAlignment w:val="center"/>
        <w:rPr>
          <w:color w:val="000000"/>
          <w:szCs w:val="24"/>
        </w:rPr>
      </w:pPr>
    </w:p>
    <w:p w:rsidR="00FB10EE" w:rsidRDefault="001E6E18">
      <w:pPr>
        <w:suppressAutoHyphens/>
        <w:overflowPunct w:val="0"/>
        <w:ind w:firstLine="720"/>
        <w:textAlignment w:val="center"/>
        <w:rPr>
          <w:bCs/>
          <w:color w:val="000000"/>
          <w:szCs w:val="24"/>
        </w:rPr>
      </w:pPr>
      <w:r>
        <w:rPr>
          <w:color w:val="000000"/>
          <w:szCs w:val="24"/>
        </w:rPr>
        <w:t>26</w:t>
      </w:r>
      <w:r>
        <w:rPr>
          <w:color w:val="000000"/>
          <w:szCs w:val="24"/>
        </w:rPr>
        <w:t xml:space="preserve">. C1 lygio </w:t>
      </w:r>
      <w:proofErr w:type="spellStart"/>
      <w:r>
        <w:rPr>
          <w:bCs/>
          <w:color w:val="000000"/>
          <w:szCs w:val="24"/>
        </w:rPr>
        <w:t>Goethe</w:t>
      </w:r>
      <w:r>
        <w:rPr>
          <w:color w:val="000000"/>
          <w:szCs w:val="24"/>
        </w:rPr>
        <w:t>’</w:t>
      </w:r>
      <w:r>
        <w:rPr>
          <w:bCs/>
          <w:color w:val="000000"/>
          <w:szCs w:val="24"/>
        </w:rPr>
        <w:t>s</w:t>
      </w:r>
      <w:proofErr w:type="spellEnd"/>
      <w:r>
        <w:rPr>
          <w:bCs/>
          <w:color w:val="000000"/>
          <w:szCs w:val="24"/>
        </w:rPr>
        <w:t xml:space="preserve"> instituto pažymėjimas (vok. </w:t>
      </w:r>
      <w:proofErr w:type="spellStart"/>
      <w:r>
        <w:rPr>
          <w:i/>
          <w:color w:val="000000"/>
          <w:szCs w:val="24"/>
        </w:rPr>
        <w:t>Goethe-Zertifikat</w:t>
      </w:r>
      <w:proofErr w:type="spellEnd"/>
      <w:r>
        <w:rPr>
          <w:i/>
          <w:color w:val="000000"/>
          <w:szCs w:val="24"/>
        </w:rPr>
        <w:t xml:space="preserve"> C1</w:t>
      </w:r>
      <w:r>
        <w:rPr>
          <w:bCs/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750" w:type="dxa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4"/>
        <w:gridCol w:w="2602"/>
        <w:gridCol w:w="2214"/>
      </w:tblGrid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Kalbos mokėjimo lygis pagal </w:t>
            </w:r>
          </w:p>
          <w:p w:rsidR="00FB10EE" w:rsidRDefault="00FB10EE">
            <w:pPr>
              <w:overflowPunct w:val="0"/>
              <w:ind w:right="2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Bendruosius Europos kalbų metmenis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color w:val="000000"/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 xml:space="preserve">Valstybinio </w:t>
            </w:r>
            <w:r>
              <w:rPr>
                <w:rFonts w:eastAsia="Calibri"/>
                <w:szCs w:val="24"/>
              </w:rPr>
              <w:t>brandos egzamino įvertinimo atitikmuo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60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C1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rFonts w:eastAsia="Calibri"/>
          <w:szCs w:val="24"/>
        </w:rPr>
      </w:pPr>
    </w:p>
    <w:p w:rsidR="00FB10EE" w:rsidRDefault="001E6E18">
      <w:pPr>
        <w:suppressAutoHyphens/>
        <w:overflowPunct w:val="0"/>
        <w:ind w:firstLine="720"/>
        <w:textAlignment w:val="center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27</w:t>
      </w:r>
      <w:r>
        <w:rPr>
          <w:bCs/>
          <w:color w:val="000000"/>
          <w:szCs w:val="24"/>
        </w:rPr>
        <w:t xml:space="preserve">. C2 lygio </w:t>
      </w:r>
      <w:proofErr w:type="spellStart"/>
      <w:r>
        <w:rPr>
          <w:bCs/>
          <w:color w:val="000000"/>
          <w:szCs w:val="24"/>
        </w:rPr>
        <w:t>Goethe</w:t>
      </w:r>
      <w:r>
        <w:rPr>
          <w:color w:val="000000"/>
          <w:szCs w:val="24"/>
        </w:rPr>
        <w:t>’</w:t>
      </w:r>
      <w:r>
        <w:rPr>
          <w:bCs/>
          <w:color w:val="000000"/>
          <w:szCs w:val="24"/>
        </w:rPr>
        <w:t>s</w:t>
      </w:r>
      <w:proofErr w:type="spellEnd"/>
      <w:r>
        <w:rPr>
          <w:bCs/>
          <w:color w:val="000000"/>
          <w:szCs w:val="24"/>
        </w:rPr>
        <w:t xml:space="preserve"> instituto pažymėjimas: Didysis vokiečių kalbos diplomas (vok. </w:t>
      </w:r>
      <w:proofErr w:type="spellStart"/>
      <w:r>
        <w:rPr>
          <w:bCs/>
          <w:i/>
          <w:color w:val="000000"/>
          <w:szCs w:val="24"/>
        </w:rPr>
        <w:t>Goethe-Zertifikat</w:t>
      </w:r>
      <w:proofErr w:type="spellEnd"/>
      <w:r>
        <w:rPr>
          <w:bCs/>
          <w:i/>
          <w:color w:val="000000"/>
          <w:szCs w:val="24"/>
        </w:rPr>
        <w:t xml:space="preserve"> C2: </w:t>
      </w:r>
      <w:proofErr w:type="spellStart"/>
      <w:r>
        <w:rPr>
          <w:bCs/>
          <w:i/>
          <w:color w:val="000000"/>
          <w:szCs w:val="24"/>
        </w:rPr>
        <w:t>Großes</w:t>
      </w:r>
      <w:proofErr w:type="spellEnd"/>
      <w:r>
        <w:rPr>
          <w:bCs/>
          <w:i/>
          <w:color w:val="000000"/>
          <w:szCs w:val="24"/>
        </w:rPr>
        <w:t xml:space="preserve"> </w:t>
      </w:r>
      <w:proofErr w:type="spellStart"/>
      <w:r>
        <w:rPr>
          <w:bCs/>
          <w:i/>
          <w:color w:val="000000"/>
          <w:szCs w:val="24"/>
        </w:rPr>
        <w:t>Deutsches</w:t>
      </w:r>
      <w:proofErr w:type="spellEnd"/>
      <w:r>
        <w:rPr>
          <w:bCs/>
          <w:i/>
          <w:color w:val="000000"/>
          <w:szCs w:val="24"/>
        </w:rPr>
        <w:t xml:space="preserve"> </w:t>
      </w:r>
      <w:proofErr w:type="spellStart"/>
      <w:r>
        <w:rPr>
          <w:bCs/>
          <w:i/>
          <w:color w:val="000000"/>
          <w:szCs w:val="24"/>
        </w:rPr>
        <w:t>Sprachdiplom</w:t>
      </w:r>
      <w:proofErr w:type="spellEnd"/>
      <w:r>
        <w:rPr>
          <w:bCs/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rFonts w:eastAsia="Calibri"/>
          <w:szCs w:val="24"/>
        </w:rPr>
      </w:pPr>
    </w:p>
    <w:tbl>
      <w:tblPr>
        <w:tblW w:w="9690" w:type="dxa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2586"/>
        <w:gridCol w:w="2200"/>
      </w:tblGrid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  <w:p w:rsidR="00FB10EE" w:rsidRDefault="00FB10EE">
            <w:pPr>
              <w:overflowPunct w:val="0"/>
              <w:ind w:right="2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Išlaikyti visi keturi egzamino moduliai (kiekvienas modulis įvertintas ne mažiau negu 60 taškų)</w:t>
            </w:r>
          </w:p>
          <w:p w:rsidR="00FB10EE" w:rsidRDefault="00FB10EE">
            <w:pPr>
              <w:overflowPunct w:val="0"/>
              <w:ind w:right="2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Bendras keturių modulių rezultatas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Kalbos mokėjimo lygis pagal </w:t>
            </w:r>
          </w:p>
          <w:p w:rsidR="00FB10EE" w:rsidRDefault="00FB10EE">
            <w:pPr>
              <w:overflowPunct w:val="0"/>
              <w:ind w:right="2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Bendruosius Europos kalbų metmenis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Valstybinio brandos egzamino įvertinimo atitikmuo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240</w:t>
            </w:r>
            <w:r>
              <w:rPr>
                <w:rFonts w:eastAsia="Calibri"/>
                <w:szCs w:val="24"/>
              </w:rPr>
              <w:t>–</w:t>
            </w:r>
            <w:r>
              <w:rPr>
                <w:rFonts w:eastAsia="Calibri"/>
                <w:color w:val="000000"/>
                <w:szCs w:val="24"/>
              </w:rPr>
              <w:t>400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C2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100</w:t>
            </w:r>
          </w:p>
        </w:tc>
      </w:tr>
    </w:tbl>
    <w:p w:rsidR="00FB10EE" w:rsidRDefault="001E6E18">
      <w:pPr>
        <w:overflowPunct w:val="0"/>
        <w:ind w:right="2"/>
        <w:textAlignment w:val="baseline"/>
        <w:rPr>
          <w:rFonts w:eastAsia="Calibri"/>
          <w:bCs/>
          <w:szCs w:val="24"/>
        </w:rPr>
      </w:pPr>
    </w:p>
    <w:p w:rsidR="00FB10EE" w:rsidRDefault="001E6E18">
      <w:pPr>
        <w:suppressAutoHyphens/>
        <w:overflowPunct w:val="0"/>
        <w:ind w:firstLine="720"/>
        <w:textAlignment w:val="center"/>
        <w:rPr>
          <w:bCs/>
          <w:color w:val="000000"/>
          <w:szCs w:val="24"/>
        </w:rPr>
      </w:pPr>
      <w:r>
        <w:rPr>
          <w:color w:val="000000"/>
          <w:szCs w:val="24"/>
        </w:rPr>
        <w:t>28</w:t>
      </w:r>
      <w:r>
        <w:rPr>
          <w:color w:val="000000"/>
          <w:szCs w:val="24"/>
        </w:rPr>
        <w:t xml:space="preserve">. Vokiečių kaip užsienio kalbos testas (vok. </w:t>
      </w:r>
      <w:proofErr w:type="spellStart"/>
      <w:r>
        <w:rPr>
          <w:bCs/>
          <w:i/>
          <w:color w:val="000000"/>
          <w:szCs w:val="24"/>
        </w:rPr>
        <w:t>Der</w:t>
      </w:r>
      <w:proofErr w:type="spellEnd"/>
      <w:r>
        <w:rPr>
          <w:bCs/>
          <w:i/>
          <w:color w:val="000000"/>
          <w:szCs w:val="24"/>
        </w:rPr>
        <w:t xml:space="preserve"> </w:t>
      </w:r>
      <w:proofErr w:type="spellStart"/>
      <w:r>
        <w:rPr>
          <w:bCs/>
          <w:i/>
          <w:color w:val="000000"/>
          <w:szCs w:val="24"/>
        </w:rPr>
        <w:t>Test</w:t>
      </w:r>
      <w:proofErr w:type="spellEnd"/>
      <w:r>
        <w:rPr>
          <w:bCs/>
          <w:i/>
          <w:color w:val="000000"/>
          <w:szCs w:val="24"/>
        </w:rPr>
        <w:t xml:space="preserve"> </w:t>
      </w:r>
      <w:proofErr w:type="spellStart"/>
      <w:r>
        <w:rPr>
          <w:bCs/>
          <w:i/>
          <w:color w:val="000000"/>
          <w:szCs w:val="24"/>
        </w:rPr>
        <w:t>Deutsch</w:t>
      </w:r>
      <w:proofErr w:type="spellEnd"/>
      <w:r>
        <w:rPr>
          <w:bCs/>
          <w:i/>
          <w:color w:val="000000"/>
          <w:szCs w:val="24"/>
        </w:rPr>
        <w:t xml:space="preserve"> </w:t>
      </w:r>
      <w:proofErr w:type="spellStart"/>
      <w:r>
        <w:rPr>
          <w:bCs/>
          <w:i/>
          <w:color w:val="000000"/>
          <w:szCs w:val="24"/>
        </w:rPr>
        <w:t>als</w:t>
      </w:r>
      <w:proofErr w:type="spellEnd"/>
      <w:r>
        <w:rPr>
          <w:bCs/>
          <w:i/>
          <w:color w:val="000000"/>
          <w:szCs w:val="24"/>
        </w:rPr>
        <w:t xml:space="preserve"> </w:t>
      </w:r>
      <w:proofErr w:type="spellStart"/>
      <w:r>
        <w:rPr>
          <w:bCs/>
          <w:i/>
          <w:color w:val="000000"/>
          <w:szCs w:val="24"/>
        </w:rPr>
        <w:t>Fremdsprache</w:t>
      </w:r>
      <w:proofErr w:type="spellEnd"/>
      <w:r>
        <w:rPr>
          <w:bCs/>
          <w:color w:val="000000"/>
          <w:szCs w:val="24"/>
        </w:rPr>
        <w:t>)</w:t>
      </w:r>
    </w:p>
    <w:p w:rsidR="00FB10EE" w:rsidRDefault="00FB10EE">
      <w:pPr>
        <w:overflowPunct w:val="0"/>
        <w:ind w:right="2"/>
        <w:textAlignment w:val="baseline"/>
        <w:rPr>
          <w:szCs w:val="24"/>
        </w:rPr>
      </w:pPr>
    </w:p>
    <w:tbl>
      <w:tblPr>
        <w:tblW w:w="9690" w:type="dxa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2586"/>
        <w:gridCol w:w="2200"/>
      </w:tblGrid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Tarptautinio užsienio kalbos egzamino įvertinimas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Kalbos mokėjimo lygis pagal Bendruosius Europos kalbų metmenis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color w:val="000000"/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 xml:space="preserve">Valstybinio brandos egzamino įvertinimo </w:t>
            </w:r>
            <w:r>
              <w:rPr>
                <w:rFonts w:eastAsia="Calibri"/>
                <w:szCs w:val="24"/>
              </w:rPr>
              <w:t>atitikmuo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Visos keturios kalbinės veiklos sritys įvertintos TDN 3 lygiu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Trys kalbinės veiklos sritys įvertintos TDN 3 lygiu ir viena kalbinės veiklos sritis įvertinta TDN 4 lygiu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Dvi kalbinės veiklos sritys įvertintos TDN 3 lygiu ir dvi </w:t>
            </w:r>
            <w:r>
              <w:rPr>
                <w:color w:val="000000"/>
                <w:szCs w:val="24"/>
              </w:rPr>
              <w:t>kalbinės veiklos sritys įvertintos TDN 4 lygiu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Viena kalbinės veiklos sritis įvertinta TDN 3 lygiu ir trys kalbinės veiklos sritys įvertintos TDN 4 lygiu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80</w:t>
            </w:r>
          </w:p>
        </w:tc>
      </w:tr>
      <w:tr w:rsidR="00FB10EE">
        <w:trPr>
          <w:trHeight w:val="90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Visos keturios kalbinės veiklos sritys įvertintos TDN 4 lygiu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 w:firstLine="1071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left="892"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Trys kalbinės </w:t>
            </w:r>
            <w:r>
              <w:rPr>
                <w:color w:val="000000"/>
                <w:szCs w:val="24"/>
              </w:rPr>
              <w:t>veiklos sritys įvertintos TDN 4 lygiu ir viena kalbinės veiklos sritis įvertinta TDN 5 lygiu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  <w:p w:rsidR="00FB10EE" w:rsidRDefault="00FB10EE">
            <w:pPr>
              <w:overflowPunct w:val="0"/>
              <w:ind w:right="2"/>
              <w:textAlignment w:val="baseline"/>
              <w:rPr>
                <w:szCs w:val="24"/>
              </w:rPr>
            </w:pPr>
          </w:p>
          <w:p w:rsidR="00FB10EE" w:rsidRDefault="00FB10EE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Dvi kalbinės veiklos sritys įvertintos TDN 4 lygiu ir dvi kalbinės veiklos sritys įvertintos TDN 5 lygiu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B2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  <w:p w:rsidR="00FB10EE" w:rsidRDefault="00FB10EE">
            <w:pPr>
              <w:overflowPunct w:val="0"/>
              <w:ind w:right="2"/>
              <w:textAlignment w:val="baseline"/>
              <w:rPr>
                <w:szCs w:val="24"/>
              </w:rPr>
            </w:pPr>
          </w:p>
          <w:p w:rsidR="00FB10EE" w:rsidRDefault="00FB10EE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Viena kalbinės veiklos sritis </w:t>
            </w:r>
            <w:r>
              <w:rPr>
                <w:color w:val="000000"/>
                <w:szCs w:val="24"/>
              </w:rPr>
              <w:t>įvertinta TDN 4 lygiu ir trys kalbinės veiklos sritys įvertintos TDN 5 lygiu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C1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  <w:tr w:rsidR="00FB10EE">
        <w:trPr>
          <w:trHeight w:val="62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suppressAutoHyphens/>
              <w:overflowPunct w:val="0"/>
              <w:ind w:right="2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Visos keturios kalbinės veiklos sritys įvertintos TDN 5 lygiu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FB10EE" w:rsidRDefault="001E6E18">
            <w:pPr>
              <w:overflowPunct w:val="0"/>
              <w:ind w:right="2"/>
              <w:jc w:val="center"/>
              <w:textAlignment w:val="baseline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C1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B10EE" w:rsidRDefault="00FB10EE">
            <w:pPr>
              <w:overflowPunct w:val="0"/>
              <w:ind w:right="2"/>
              <w:textAlignment w:val="baseline"/>
              <w:rPr>
                <w:szCs w:val="24"/>
              </w:rPr>
            </w:pPr>
          </w:p>
          <w:p w:rsidR="00FB10EE" w:rsidRDefault="001E6E18">
            <w:pPr>
              <w:suppressAutoHyphens/>
              <w:overflowPunct w:val="0"/>
              <w:ind w:right="2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</w:t>
            </w:r>
          </w:p>
        </w:tc>
      </w:tr>
    </w:tbl>
    <w:p w:rsidR="00FB10EE" w:rsidRDefault="00FB10EE">
      <w:pPr>
        <w:tabs>
          <w:tab w:val="center" w:pos="4819"/>
          <w:tab w:val="right" w:pos="9071"/>
        </w:tabs>
        <w:overflowPunct w:val="0"/>
        <w:textAlignment w:val="baseline"/>
        <w:rPr>
          <w:szCs w:val="24"/>
        </w:rPr>
      </w:pPr>
    </w:p>
    <w:p w:rsidR="00FB10EE" w:rsidRDefault="001E6E18">
      <w:pPr>
        <w:overflowPunct w:val="0"/>
        <w:jc w:val="center"/>
        <w:textAlignment w:val="baseline"/>
      </w:pPr>
      <w:r>
        <w:rPr>
          <w:szCs w:val="24"/>
        </w:rPr>
        <w:t>_________________________</w:t>
      </w:r>
    </w:p>
    <w:p w:rsidR="00FB10EE" w:rsidRDefault="00FB10EE">
      <w:pPr>
        <w:widowControl w:val="0"/>
      </w:pPr>
    </w:p>
    <w:p w:rsidR="00FB10EE" w:rsidRDefault="001E6E18">
      <w:pPr>
        <w:widowControl w:val="0"/>
        <w:tabs>
          <w:tab w:val="right" w:pos="9071"/>
        </w:tabs>
        <w:rPr>
          <w:rFonts w:ascii="Calibri" w:hAnsi="Calibri" w:cs="Calibri"/>
          <w:sz w:val="28"/>
          <w:szCs w:val="28"/>
        </w:rPr>
      </w:pPr>
    </w:p>
    <w:sectPr w:rsidR="00FB10EE" w:rsidSect="001E6E18">
      <w:pgSz w:w="11906" w:h="16838"/>
      <w:pgMar w:top="1134" w:right="1134" w:bottom="1134" w:left="1134" w:header="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E18" w:rsidRDefault="001E6E18" w:rsidP="001E6E18">
      <w:r>
        <w:separator/>
      </w:r>
    </w:p>
  </w:endnote>
  <w:endnote w:type="continuationSeparator" w:id="0">
    <w:p w:rsidR="001E6E18" w:rsidRDefault="001E6E18" w:rsidP="001E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HelveticaLT">
    <w:altName w:val="Arial"/>
    <w:charset w:val="00"/>
    <w:family w:val="swiss"/>
    <w:pitch w:val="variable"/>
    <w:sig w:usb0="00000287" w:usb1="00000000" w:usb2="00000000" w:usb3="00000000" w:csb0="0000009F" w:csb1="00000000"/>
  </w:font>
  <w:font w:name="Times Roman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E18" w:rsidRDefault="001E6E1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E18" w:rsidRDefault="001E6E18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E18" w:rsidRDefault="001E6E1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E18" w:rsidRDefault="001E6E18" w:rsidP="001E6E18">
      <w:r>
        <w:separator/>
      </w:r>
    </w:p>
  </w:footnote>
  <w:footnote w:type="continuationSeparator" w:id="0">
    <w:p w:rsidR="001E6E18" w:rsidRDefault="001E6E18" w:rsidP="001E6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E18" w:rsidRDefault="001E6E1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1745105"/>
      <w:docPartObj>
        <w:docPartGallery w:val="Page Numbers (Top of Page)"/>
        <w:docPartUnique/>
      </w:docPartObj>
    </w:sdtPr>
    <w:sdtContent>
      <w:p w:rsidR="001E6E18" w:rsidRDefault="001E6E1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1E6E18" w:rsidRDefault="001E6E18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E18" w:rsidRDefault="001E6E18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E48"/>
    <w:rsid w:val="001E6E18"/>
    <w:rsid w:val="004D1E48"/>
    <w:rsid w:val="00FB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C9AC2A-4605-4C3A-B621-52114F00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1E6E1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E6E18"/>
  </w:style>
  <w:style w:type="paragraph" w:styleId="Porat">
    <w:name w:val="footer"/>
    <w:basedOn w:val="prastasis"/>
    <w:link w:val="PoratDiagrama"/>
    <w:unhideWhenUsed/>
    <w:rsid w:val="001E6E1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E6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5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17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6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8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46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045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3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507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2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1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8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7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8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44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9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98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51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3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327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64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70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0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5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1.png"/>
  <Relationship Id="rId11" Type="http://schemas.openxmlformats.org/officeDocument/2006/relationships/header" Target="header1.xml"/>
  <Relationship Id="rId12" Type="http://schemas.openxmlformats.org/officeDocument/2006/relationships/header" Target="header2.xml"/>
  <Relationship Id="rId13" Type="http://schemas.openxmlformats.org/officeDocument/2006/relationships/footer" Target="footer1.xml"/>
  <Relationship Id="rId14" Type="http://schemas.openxmlformats.org/officeDocument/2006/relationships/footer" Target="footer2.xml"/>
  <Relationship Id="rId15" Type="http://schemas.openxmlformats.org/officeDocument/2006/relationships/header" Target="header3.xml"/>
  <Relationship Id="rId16" Type="http://schemas.openxmlformats.org/officeDocument/2006/relationships/footer" Target="footer3.xml"/>
  <Relationship Id="rId17" Type="http://schemas.openxmlformats.org/officeDocument/2006/relationships/fontTable" Target="fontTable.xml"/>
  <Relationship Id="rId18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customXml" Target="../customXml/item3.xml"/>
  <Relationship Id="rId5" Type="http://schemas.openxmlformats.org/officeDocument/2006/relationships/styles" Target="styles.xml"/>
  <Relationship Id="rId6" Type="http://schemas.openxmlformats.org/officeDocument/2006/relationships/settings" Target="settings.xml"/>
  <Relationship Id="rId7" Type="http://schemas.openxmlformats.org/officeDocument/2006/relationships/webSettings" Target="webSettings.xml"/>
  <Relationship Id="rId8" Type="http://schemas.openxmlformats.org/officeDocument/2006/relationships/footnotes" Target="footnotes.xml"/>
  <Relationship Id="rId9" Type="http://schemas.openxmlformats.org/officeDocument/2006/relationships/endnotes" Target="endnotes.xml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6492A2-0171-4A18-B952-934DC4907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9A3F7C-DF69-445C-B6C3-D406577A83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0A7BBC-8CD8-4E7A-A3CE-E62BFB8610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17438</Words>
  <Characters>9941</Characters>
  <Application>Microsoft Office Word</Application>
  <DocSecurity>0</DocSecurity>
  <Lines>82</Lines>
  <Paragraphs>54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27325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2022-04-08T07:26:00Z</dcterms:created>
  <dc:creator>Raudienė Irena | ŠMSM</dc:creator>
  <lastModifiedBy>BODIN Aušra</lastModifiedBy>
  <dcterms:modified xsi:type="dcterms:W3CDTF">2022-04-08T07:28:00Z</dcterms:modified>
  <revision>3</revision>
  <dc:title>b1e7a604-2566-4ed1-9217-a58dceee6fc3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0x010100D8ECFFBDDA118244861569856C5AC6C3</vt:lpwstr>
  </property>
  <property fmtid="{D5CDD505-2E9C-101B-9397-08002B2CF9AE}" pid="3" name="Komentarai">
    <vt:lpwstr>Pridėta vizavimo metu</vt:lpwstr>
  </property>
</Properties>
</file>